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EE" w:rsidRDefault="009908EE" w:rsidP="00BC2259">
      <w:pPr>
        <w:pStyle w:val="a4"/>
        <w:shd w:val="clear" w:color="auto" w:fill="auto"/>
        <w:spacing w:line="360" w:lineRule="auto"/>
        <w:ind w:left="60" w:right="60" w:firstLine="700"/>
        <w:rPr>
          <w:rFonts w:ascii="Times New Roman" w:eastAsia="Times New Roman" w:hAnsi="Times New Roman" w:cs="Times New Roman"/>
          <w:b/>
          <w:sz w:val="22"/>
          <w:szCs w:val="22"/>
          <w:lang w:val="en-US" w:eastAsia="ru-RU"/>
        </w:rPr>
      </w:pPr>
      <w:r w:rsidRPr="009908EE">
        <w:rPr>
          <w:rFonts w:ascii="Times New Roman" w:eastAsia="Times New Roman" w:hAnsi="Times New Roman" w:cs="Times New Roman"/>
          <w:b/>
          <w:sz w:val="22"/>
          <w:szCs w:val="22"/>
          <w:lang w:val="en-US" w:eastAsia="ru-RU"/>
        </w:rPr>
        <w:t xml:space="preserve">Federal State Budgetary Educational Institution of Higher Education "Moscow State Technological University" STANKIN " </w:t>
      </w:r>
    </w:p>
    <w:p w:rsidR="00BC2259" w:rsidRPr="009908EE" w:rsidRDefault="00BC2259" w:rsidP="00BC2259">
      <w:pPr>
        <w:pStyle w:val="a4"/>
        <w:shd w:val="clear" w:color="auto" w:fill="auto"/>
        <w:spacing w:line="360" w:lineRule="auto"/>
        <w:ind w:left="60" w:right="60" w:firstLine="700"/>
        <w:rPr>
          <w:rFonts w:ascii="Times New Roman" w:hAnsi="Times New Roman" w:cs="Times New Roman"/>
          <w:b/>
          <w:lang w:val="en-US"/>
        </w:rPr>
      </w:pPr>
      <w:r w:rsidRPr="00D57123">
        <w:rPr>
          <w:rFonts w:ascii="Times New Roman" w:hAnsi="Times New Roman" w:cs="Times New Roman"/>
          <w:b/>
          <w:sz w:val="24"/>
          <w:szCs w:val="24"/>
        </w:rPr>
        <w:t>(</w:t>
      </w:r>
      <w:r w:rsidR="009908EE">
        <w:rPr>
          <w:rFonts w:ascii="Times New Roman" w:hAnsi="Times New Roman" w:cs="Times New Roman"/>
          <w:b/>
          <w:sz w:val="24"/>
          <w:szCs w:val="24"/>
          <w:lang w:val="en-US"/>
        </w:rPr>
        <w:t>FGBEIHE</w:t>
      </w:r>
      <w:r w:rsidRPr="009908EE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r w:rsidR="009908EE">
        <w:rPr>
          <w:rFonts w:ascii="Times New Roman" w:hAnsi="Times New Roman" w:cs="Times New Roman"/>
          <w:b/>
          <w:sz w:val="24"/>
          <w:szCs w:val="24"/>
          <w:lang w:val="en-US"/>
        </w:rPr>
        <w:t>MSUT STANKIN</w:t>
      </w:r>
      <w:r w:rsidRPr="00D57123">
        <w:rPr>
          <w:rFonts w:ascii="Times New Roman" w:hAnsi="Times New Roman" w:cs="Times New Roman"/>
          <w:b/>
          <w:sz w:val="24"/>
          <w:szCs w:val="24"/>
        </w:rPr>
        <w:t>»)</w:t>
      </w:r>
    </w:p>
    <w:p w:rsidR="00BC2259" w:rsidRPr="00354593" w:rsidRDefault="00354593" w:rsidP="00E3275D">
      <w:pPr>
        <w:pStyle w:val="a4"/>
        <w:shd w:val="clear" w:color="auto" w:fill="auto"/>
        <w:spacing w:line="240" w:lineRule="auto"/>
        <w:ind w:right="62" w:firstLine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Professional Development ProgramAbstract </w:t>
      </w:r>
    </w:p>
    <w:p w:rsidR="00922B99" w:rsidRPr="009908EE" w:rsidRDefault="008C729F" w:rsidP="00197B9E">
      <w:pPr>
        <w:tabs>
          <w:tab w:val="num" w:pos="0"/>
        </w:tabs>
        <w:spacing w:after="120"/>
        <w:jc w:val="center"/>
        <w:rPr>
          <w:b/>
          <w:color w:val="943634" w:themeColor="accent2" w:themeShade="BF"/>
          <w:sz w:val="26"/>
          <w:szCs w:val="26"/>
          <w:lang w:val="en-US"/>
        </w:rPr>
      </w:pPr>
      <w:r w:rsidRPr="009908EE">
        <w:rPr>
          <w:b/>
          <w:bCs/>
          <w:color w:val="943634" w:themeColor="accent2" w:themeShade="BF"/>
          <w:sz w:val="26"/>
          <w:szCs w:val="26"/>
          <w:lang w:val="en-US"/>
        </w:rPr>
        <w:t>«</w:t>
      </w:r>
      <w:r w:rsidR="00354593">
        <w:rPr>
          <w:b/>
          <w:bCs/>
          <w:color w:val="943634" w:themeColor="accent2" w:themeShade="BF"/>
          <w:sz w:val="26"/>
          <w:szCs w:val="26"/>
          <w:lang w:val="en-US"/>
        </w:rPr>
        <w:t>Engineering of Digital Industrial Enterprises</w:t>
      </w:r>
      <w:r w:rsidR="00C175F9" w:rsidRPr="009908EE">
        <w:rPr>
          <w:b/>
          <w:bCs/>
          <w:color w:val="943634" w:themeColor="accent2" w:themeShade="BF"/>
          <w:sz w:val="26"/>
          <w:szCs w:val="26"/>
          <w:lang w:val="en-US"/>
        </w:rPr>
        <w:t>»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23"/>
        <w:gridCol w:w="7767"/>
      </w:tblGrid>
      <w:tr w:rsidR="00BC2259" w:rsidRPr="00085E1A" w:rsidTr="00BF2E12">
        <w:trPr>
          <w:trHeight w:val="35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59" w:rsidRPr="00A42D4A" w:rsidRDefault="00A42D4A" w:rsidP="00BF2E1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Vic</w:t>
            </w:r>
            <w:r>
              <w:rPr>
                <w:sz w:val="22"/>
                <w:szCs w:val="22"/>
              </w:rPr>
              <w:t xml:space="preserve">у </w:t>
            </w:r>
            <w:r>
              <w:rPr>
                <w:sz w:val="22"/>
                <w:szCs w:val="22"/>
                <w:lang w:val="en-US"/>
              </w:rPr>
              <w:t>Rector for Academics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59" w:rsidRPr="00FA5CFF" w:rsidRDefault="00FA5CFF" w:rsidP="00700D2E">
            <w:pPr>
              <w:rPr>
                <w:lang w:val="en-US"/>
              </w:rPr>
            </w:pPr>
            <w:r>
              <w:rPr>
                <w:lang w:val="en-US"/>
              </w:rPr>
              <w:t>Eleneva Yulia Iakovlevna</w:t>
            </w:r>
          </w:p>
        </w:tc>
      </w:tr>
      <w:tr w:rsidR="00BC2259" w:rsidRPr="00CB6450" w:rsidTr="00BF2E12">
        <w:trPr>
          <w:trHeight w:val="341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59" w:rsidRPr="00EA07F9" w:rsidRDefault="00A42D4A" w:rsidP="00BF2E12">
            <w:r>
              <w:rPr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59" w:rsidRPr="00FA5CFF" w:rsidRDefault="00FA5CFF" w:rsidP="00FA5CFF">
            <w:pPr>
              <w:rPr>
                <w:lang w:val="en-US"/>
              </w:rPr>
            </w:pPr>
            <w:r>
              <w:rPr>
                <w:lang w:val="en-US"/>
              </w:rPr>
              <w:t>Russian</w:t>
            </w:r>
            <w:r w:rsidR="00BF2E12" w:rsidRPr="00BF2E12">
              <w:rPr>
                <w:lang w:val="en-US"/>
              </w:rPr>
              <w:t xml:space="preserve"> </w:t>
            </w:r>
            <w:r>
              <w:rPr>
                <w:lang w:val="en-US"/>
              </w:rPr>
              <w:t>Federation</w:t>
            </w:r>
            <w:r w:rsidR="00BC2259" w:rsidRPr="00FA5CFF">
              <w:rPr>
                <w:lang w:val="en-US"/>
              </w:rPr>
              <w:t xml:space="preserve">, 127994, </w:t>
            </w:r>
            <w:r>
              <w:rPr>
                <w:lang w:val="en-US"/>
              </w:rPr>
              <w:t>Moscow</w:t>
            </w:r>
            <w:r w:rsidR="00BC2259" w:rsidRPr="00FA5CFF">
              <w:rPr>
                <w:lang w:val="en-US"/>
              </w:rPr>
              <w:t xml:space="preserve">, </w:t>
            </w:r>
            <w:r>
              <w:rPr>
                <w:lang w:val="en-US"/>
              </w:rPr>
              <w:t>Vadkovsky Lane</w:t>
            </w:r>
            <w:r w:rsidR="00BC2259" w:rsidRPr="00FA5CFF">
              <w:rPr>
                <w:lang w:val="en-US"/>
              </w:rPr>
              <w:t>, 3</w:t>
            </w:r>
            <w:r w:rsidR="00BC2259" w:rsidRPr="00203559">
              <w:t>а</w:t>
            </w:r>
          </w:p>
        </w:tc>
      </w:tr>
      <w:tr w:rsidR="00C97C62" w:rsidRPr="00BF2E12" w:rsidTr="00BF2E12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62" w:rsidRPr="00A42D4A" w:rsidRDefault="00A42D4A" w:rsidP="00BF2E1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Program director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183" w:rsidRPr="001D4713" w:rsidRDefault="00D8414D" w:rsidP="00392183">
            <w:pPr>
              <w:rPr>
                <w:lang w:val="en-US"/>
              </w:rPr>
            </w:pPr>
            <w:r>
              <w:rPr>
                <w:lang w:val="en-US"/>
              </w:rPr>
              <w:t>Charuyskaya</w:t>
            </w:r>
            <w:r w:rsidR="00BF2E12" w:rsidRPr="00BF2E12">
              <w:rPr>
                <w:lang w:val="en-US"/>
              </w:rPr>
              <w:t xml:space="preserve"> </w:t>
            </w:r>
            <w:r>
              <w:rPr>
                <w:lang w:val="en-US"/>
              </w:rPr>
              <w:t>Marianna</w:t>
            </w:r>
            <w:r w:rsidR="00BF2E12" w:rsidRPr="00BF2E12">
              <w:rPr>
                <w:lang w:val="en-US"/>
              </w:rPr>
              <w:t xml:space="preserve"> </w:t>
            </w:r>
            <w:r>
              <w:rPr>
                <w:lang w:val="en-US"/>
              </w:rPr>
              <w:t>Alexandovna</w:t>
            </w:r>
            <w:r w:rsidR="00392183" w:rsidRPr="001D4713">
              <w:rPr>
                <w:lang w:val="en-US"/>
              </w:rPr>
              <w:t xml:space="preserve">, </w:t>
            </w:r>
            <w:r>
              <w:rPr>
                <w:lang w:val="en-US"/>
              </w:rPr>
              <w:t>PhD</w:t>
            </w:r>
          </w:p>
          <w:p w:rsidR="00C97C62" w:rsidRPr="00FA5CFF" w:rsidRDefault="00D8414D" w:rsidP="00FA5CFF">
            <w:pPr>
              <w:rPr>
                <w:lang w:val="en-US"/>
              </w:rPr>
            </w:pPr>
            <w:r>
              <w:rPr>
                <w:lang w:val="en-US"/>
              </w:rPr>
              <w:t>Deputy</w:t>
            </w:r>
            <w:r w:rsidR="00BF2E12" w:rsidRPr="00BF2E12">
              <w:rPr>
                <w:lang w:val="en-US"/>
              </w:rPr>
              <w:t xml:space="preserve"> </w:t>
            </w:r>
            <w:r w:rsidR="00FA5CFF">
              <w:rPr>
                <w:lang w:val="en-US"/>
              </w:rPr>
              <w:t>He</w:t>
            </w:r>
            <w:r>
              <w:rPr>
                <w:lang w:val="en-US"/>
              </w:rPr>
              <w:t>ad</w:t>
            </w:r>
            <w:r w:rsidR="00BF2E12" w:rsidRPr="00BF2E12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="00BF2E12" w:rsidRPr="00BF2E12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="00BF2E12" w:rsidRPr="00BF2E12">
              <w:rPr>
                <w:lang w:val="en-US"/>
              </w:rPr>
              <w:t xml:space="preserve"> </w:t>
            </w:r>
            <w:r w:rsidR="00FA5CFF">
              <w:rPr>
                <w:lang w:val="en-US"/>
              </w:rPr>
              <w:t>Institute</w:t>
            </w:r>
            <w:r w:rsidR="00073C11" w:rsidRPr="00073C11">
              <w:rPr>
                <w:lang w:val="en-US"/>
              </w:rPr>
              <w:t xml:space="preserve"> </w:t>
            </w:r>
            <w:r w:rsidR="00FA5CFF">
              <w:rPr>
                <w:lang w:val="en-US"/>
              </w:rPr>
              <w:t>of</w:t>
            </w:r>
            <w:r w:rsidR="00073C11" w:rsidRPr="00073C11">
              <w:rPr>
                <w:lang w:val="en-US"/>
              </w:rPr>
              <w:t xml:space="preserve"> </w:t>
            </w:r>
            <w:r w:rsidR="00FA5CFF">
              <w:rPr>
                <w:lang w:val="en-US"/>
              </w:rPr>
              <w:t>Economics</w:t>
            </w:r>
            <w:r w:rsidR="00073C11" w:rsidRPr="00073C11">
              <w:rPr>
                <w:lang w:val="en-US"/>
              </w:rPr>
              <w:t xml:space="preserve"> </w:t>
            </w:r>
            <w:r w:rsidR="00FA5CFF">
              <w:rPr>
                <w:lang w:val="en-US"/>
              </w:rPr>
              <w:t>and</w:t>
            </w:r>
            <w:r w:rsidR="00073C11" w:rsidRPr="00073C11">
              <w:rPr>
                <w:lang w:val="en-US"/>
              </w:rPr>
              <w:t xml:space="preserve"> </w:t>
            </w:r>
            <w:r w:rsidR="00FA5CFF">
              <w:rPr>
                <w:lang w:val="en-US"/>
              </w:rPr>
              <w:t>TechnologicalManagement</w:t>
            </w:r>
          </w:p>
        </w:tc>
      </w:tr>
      <w:tr w:rsidR="00993B7D" w:rsidRPr="00085E1A" w:rsidTr="00BF2E12">
        <w:trPr>
          <w:trHeight w:val="338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7D" w:rsidRPr="00A42D4A" w:rsidRDefault="00A42D4A" w:rsidP="00BF2E1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Contact person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D" w:rsidRPr="00FA5CFF" w:rsidRDefault="00FA5CFF" w:rsidP="00700D2E">
            <w:pPr>
              <w:rPr>
                <w:lang w:val="en-US"/>
              </w:rPr>
            </w:pPr>
            <w:r>
              <w:rPr>
                <w:lang w:val="en-US"/>
              </w:rPr>
              <w:t>Gruzdeva Galina</w:t>
            </w:r>
          </w:p>
        </w:tc>
      </w:tr>
      <w:tr w:rsidR="00BC2259" w:rsidRPr="00957F8C" w:rsidTr="00BF2E12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59" w:rsidRPr="00EA07F9" w:rsidRDefault="00A42D4A" w:rsidP="00BF2E12">
            <w:r>
              <w:rPr>
                <w:sz w:val="22"/>
                <w:szCs w:val="22"/>
                <w:lang w:val="en-US"/>
              </w:rPr>
              <w:t>Telephone</w:t>
            </w:r>
            <w:r w:rsidR="00BC2259" w:rsidRPr="00EA07F9">
              <w:rPr>
                <w:sz w:val="22"/>
                <w:szCs w:val="22"/>
              </w:rPr>
              <w:t xml:space="preserve"> / </w:t>
            </w:r>
          </w:p>
          <w:p w:rsidR="00BC2259" w:rsidRPr="00EA07F9" w:rsidRDefault="00BC2259" w:rsidP="00BF2E12">
            <w:r w:rsidRPr="00EA07F9">
              <w:rPr>
                <w:sz w:val="22"/>
                <w:szCs w:val="22"/>
              </w:rPr>
              <w:t>email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59" w:rsidRPr="00DA5F30" w:rsidRDefault="00BC2259" w:rsidP="00700D2E">
            <w:r w:rsidRPr="00DA5F30">
              <w:t>8 (499) 972-95-82</w:t>
            </w:r>
            <w:r>
              <w:t>, 8 (499) 973-20-51</w:t>
            </w:r>
          </w:p>
          <w:p w:rsidR="00BC2259" w:rsidRPr="00A659E7" w:rsidRDefault="00624685" w:rsidP="00700D2E">
            <w:hyperlink r:id="rId8" w:history="1">
              <w:r w:rsidR="00BC2259" w:rsidRPr="0024164F">
                <w:rPr>
                  <w:rStyle w:val="a8"/>
                </w:rPr>
                <w:t>mirit@stankin.ru</w:t>
              </w:r>
            </w:hyperlink>
            <w:r w:rsidR="00BC2259" w:rsidRPr="00957F8C">
              <w:t xml:space="preserve">, </w:t>
            </w:r>
            <w:r w:rsidR="00392183">
              <w:rPr>
                <w:lang w:val="en-US"/>
              </w:rPr>
              <w:t>g</w:t>
            </w:r>
            <w:r w:rsidR="00392183" w:rsidRPr="004D413A">
              <w:t>.</w:t>
            </w:r>
            <w:r w:rsidR="00392183">
              <w:rPr>
                <w:lang w:val="en-US"/>
              </w:rPr>
              <w:t>gruzdeva</w:t>
            </w:r>
            <w:r w:rsidR="00392183" w:rsidRPr="004D413A">
              <w:t>@</w:t>
            </w:r>
            <w:r w:rsidR="00392183">
              <w:rPr>
                <w:lang w:val="en-US"/>
              </w:rPr>
              <w:t>stankin</w:t>
            </w:r>
            <w:r w:rsidR="00392183" w:rsidRPr="004D413A">
              <w:t>.</w:t>
            </w:r>
            <w:r w:rsidR="00392183">
              <w:rPr>
                <w:lang w:val="en-US"/>
              </w:rPr>
              <w:t>ru</w:t>
            </w:r>
          </w:p>
        </w:tc>
      </w:tr>
      <w:tr w:rsidR="00C97C62" w:rsidRPr="00190603" w:rsidTr="00BF2E12">
        <w:trPr>
          <w:trHeight w:val="351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62" w:rsidRPr="00A42D4A" w:rsidRDefault="00A42D4A" w:rsidP="00BF2E1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website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62" w:rsidRPr="00957F8C" w:rsidRDefault="00624685" w:rsidP="00700D2E">
            <w:hyperlink r:id="rId9" w:history="1">
              <w:r w:rsidR="00C97C62" w:rsidRPr="00957F8C">
                <w:rPr>
                  <w:rStyle w:val="a8"/>
                  <w:color w:val="auto"/>
                  <w:u w:val="none"/>
                </w:rPr>
                <w:t>http://stankin.ru/</w:t>
              </w:r>
            </w:hyperlink>
          </w:p>
        </w:tc>
      </w:tr>
      <w:tr w:rsidR="00BC2259" w:rsidRPr="00085E1A" w:rsidTr="00BF2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59" w:rsidRPr="00A42D4A" w:rsidRDefault="00A42D4A" w:rsidP="00BF2E1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Dates of the program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59" w:rsidRPr="00A42D4A" w:rsidRDefault="00A42D4A" w:rsidP="00700D2E">
            <w:pPr>
              <w:rPr>
                <w:lang w:val="en-US"/>
              </w:rPr>
            </w:pPr>
            <w:r>
              <w:rPr>
                <w:lang w:val="en-US"/>
              </w:rPr>
              <w:t>25/05/20 – 05/06/20</w:t>
            </w:r>
          </w:p>
        </w:tc>
      </w:tr>
      <w:tr w:rsidR="00C97C62" w:rsidRPr="00190603" w:rsidTr="00CB6450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97C62" w:rsidRPr="00A42D4A" w:rsidRDefault="00A42D4A" w:rsidP="000C2070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Program description</w:t>
            </w:r>
          </w:p>
        </w:tc>
      </w:tr>
      <w:tr w:rsidR="00197B9E" w:rsidRPr="00CB6450" w:rsidTr="00CB6450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E" w:rsidRPr="00A42D4A" w:rsidRDefault="00A42D4A" w:rsidP="000C2070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Core audience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B9E" w:rsidRPr="00D8414D" w:rsidRDefault="00A42D4A" w:rsidP="00CB6450">
            <w:pPr>
              <w:rPr>
                <w:lang w:val="en-US"/>
              </w:rPr>
            </w:pPr>
            <w:r>
              <w:rPr>
                <w:lang w:val="en-US"/>
              </w:rPr>
              <w:t>CEO</w:t>
            </w:r>
            <w:r w:rsidRPr="00D8414D">
              <w:rPr>
                <w:lang w:val="en-US"/>
              </w:rPr>
              <w:t>|</w:t>
            </w:r>
            <w:r>
              <w:rPr>
                <w:lang w:val="en-US"/>
              </w:rPr>
              <w:t>General</w:t>
            </w:r>
            <w:r w:rsidR="00CB6450" w:rsidRPr="00CB6450">
              <w:rPr>
                <w:lang w:val="en-US"/>
              </w:rPr>
              <w:t xml:space="preserve"> </w:t>
            </w:r>
            <w:r>
              <w:rPr>
                <w:lang w:val="en-US"/>
              </w:rPr>
              <w:t>directors</w:t>
            </w:r>
            <w:r w:rsidR="00CB6450" w:rsidRPr="00CB6450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="00CB6450" w:rsidRPr="00CB6450">
              <w:rPr>
                <w:lang w:val="en-US"/>
              </w:rPr>
              <w:t xml:space="preserve"> </w:t>
            </w:r>
            <w:r>
              <w:rPr>
                <w:lang w:val="en-US"/>
              </w:rPr>
              <w:t>industrial</w:t>
            </w:r>
            <w:r w:rsidR="00CB6450" w:rsidRPr="00CB6450">
              <w:rPr>
                <w:lang w:val="en-US"/>
              </w:rPr>
              <w:t xml:space="preserve"> </w:t>
            </w:r>
            <w:r w:rsidR="00D8414D">
              <w:rPr>
                <w:lang w:val="en-US"/>
              </w:rPr>
              <w:t>enterprises</w:t>
            </w:r>
            <w:r w:rsidRPr="00D8414D">
              <w:rPr>
                <w:lang w:val="en-US"/>
              </w:rPr>
              <w:t xml:space="preserve">, </w:t>
            </w:r>
            <w:r w:rsidR="00D8414D">
              <w:rPr>
                <w:lang w:val="en-US"/>
              </w:rPr>
              <w:t>h</w:t>
            </w:r>
            <w:r>
              <w:rPr>
                <w:lang w:val="en-US"/>
              </w:rPr>
              <w:t>eads</w:t>
            </w:r>
            <w:r w:rsidR="00CB6450" w:rsidRPr="00CB6450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="00CB6450" w:rsidRPr="00CB6450">
              <w:rPr>
                <w:lang w:val="en-US"/>
              </w:rPr>
              <w:t xml:space="preserve"> </w:t>
            </w:r>
            <w:r>
              <w:rPr>
                <w:lang w:val="en-US"/>
              </w:rPr>
              <w:t>divisions</w:t>
            </w:r>
            <w:r w:rsidRPr="00D8414D">
              <w:rPr>
                <w:lang w:val="en-US"/>
              </w:rPr>
              <w:t xml:space="preserve">, </w:t>
            </w:r>
            <w:r w:rsidR="00D8414D">
              <w:rPr>
                <w:lang w:val="en-US"/>
              </w:rPr>
              <w:t xml:space="preserve">senior specialists, leaders,  heads of departments, workshop supervisors, master and postgraduate students  </w:t>
            </w:r>
          </w:p>
        </w:tc>
      </w:tr>
      <w:tr w:rsidR="00C97C62" w:rsidRPr="00190603" w:rsidTr="00CB6450">
        <w:trPr>
          <w:trHeight w:val="499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62" w:rsidRPr="00EA07F9" w:rsidRDefault="00A42D4A" w:rsidP="00BC2259">
            <w:r>
              <w:rPr>
                <w:sz w:val="22"/>
                <w:szCs w:val="22"/>
                <w:lang w:val="en-US"/>
              </w:rPr>
              <w:t>Professional</w:t>
            </w:r>
            <w:r w:rsidR="00CB64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activity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C62" w:rsidRPr="0060354C" w:rsidRDefault="00D8414D" w:rsidP="00CB6450">
            <w:pPr>
              <w:rPr>
                <w:i/>
              </w:rPr>
            </w:pPr>
            <w:r w:rsidRPr="00D8414D">
              <w:rPr>
                <w:i/>
              </w:rPr>
              <w:t>Production, management, research</w:t>
            </w:r>
          </w:p>
        </w:tc>
      </w:tr>
      <w:tr w:rsidR="008C729F" w:rsidRPr="00CB6450" w:rsidTr="00CB6450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9F" w:rsidRPr="0011021D" w:rsidRDefault="00A42D4A" w:rsidP="00BC2259">
            <w:pPr>
              <w:rPr>
                <w:lang w:val="en-US"/>
              </w:rPr>
            </w:pPr>
            <w:r w:rsidRPr="0011021D">
              <w:rPr>
                <w:lang w:val="en-US"/>
              </w:rPr>
              <w:t>Short program description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36CD" w:rsidRPr="00A336CD" w:rsidRDefault="00A336CD" w:rsidP="00A336CD">
            <w:pPr>
              <w:rPr>
                <w:lang w:val="en-US"/>
              </w:rPr>
            </w:pPr>
            <w:r>
              <w:rPr>
                <w:lang w:val="en-US"/>
              </w:rPr>
              <w:t>As part of the Program</w:t>
            </w:r>
            <w:r w:rsidRPr="00A336CD">
              <w:rPr>
                <w:lang w:val="en-US"/>
              </w:rPr>
              <w:t xml:space="preserve">, students will </w:t>
            </w:r>
            <w:r>
              <w:rPr>
                <w:lang w:val="en-US"/>
              </w:rPr>
              <w:t>obtain</w:t>
            </w:r>
            <w:r w:rsidRPr="00A336CD">
              <w:rPr>
                <w:lang w:val="en-US"/>
              </w:rPr>
              <w:t xml:space="preserve"> competencies </w:t>
            </w:r>
            <w:r>
              <w:rPr>
                <w:lang w:val="en-US"/>
              </w:rPr>
              <w:t xml:space="preserve">of </w:t>
            </w:r>
            <w:r w:rsidRPr="00A336CD">
              <w:rPr>
                <w:lang w:val="en-US"/>
              </w:rPr>
              <w:t>digital enterprises</w:t>
            </w:r>
            <w:r>
              <w:rPr>
                <w:lang w:val="en-US"/>
              </w:rPr>
              <w:t xml:space="preserve"> developing</w:t>
            </w:r>
            <w:r w:rsidR="00CB6450" w:rsidRPr="00CB6450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 managing</w:t>
            </w:r>
            <w:r w:rsidRPr="00A336CD">
              <w:rPr>
                <w:lang w:val="en-US"/>
              </w:rPr>
              <w:t xml:space="preserve">, get acquainted with the technological equipment and technological solutions used in digital enterprises, </w:t>
            </w:r>
            <w:r>
              <w:rPr>
                <w:lang w:val="en-US"/>
              </w:rPr>
              <w:t>role and perspectives</w:t>
            </w:r>
            <w:r w:rsidRPr="00A336CD">
              <w:rPr>
                <w:lang w:val="en-US"/>
              </w:rPr>
              <w:t xml:space="preserve"> of staff in </w:t>
            </w:r>
            <w:r>
              <w:rPr>
                <w:lang w:val="en-US"/>
              </w:rPr>
              <w:t>the</w:t>
            </w:r>
            <w:r w:rsidRPr="00A336CD">
              <w:rPr>
                <w:lang w:val="en-US"/>
              </w:rPr>
              <w:t xml:space="preserve"> digital technologies</w:t>
            </w:r>
            <w:r>
              <w:rPr>
                <w:lang w:val="en-US"/>
              </w:rPr>
              <w:t xml:space="preserve"> environment</w:t>
            </w:r>
            <w:r w:rsidRPr="00A336CD">
              <w:rPr>
                <w:lang w:val="en-US"/>
              </w:rPr>
              <w:t>.</w:t>
            </w:r>
          </w:p>
          <w:p w:rsidR="00A336CD" w:rsidRPr="00A336CD" w:rsidRDefault="00A336CD" w:rsidP="00A336CD">
            <w:pPr>
              <w:rPr>
                <w:lang w:val="en-US"/>
              </w:rPr>
            </w:pPr>
            <w:r w:rsidRPr="00F4411E">
              <w:rPr>
                <w:b/>
                <w:lang w:val="en-US"/>
              </w:rPr>
              <w:t>The goal of the Program</w:t>
            </w:r>
            <w:r w:rsidRPr="0011021D">
              <w:rPr>
                <w:lang w:val="en-US"/>
              </w:rPr>
              <w:t>:</w:t>
            </w:r>
            <w:r w:rsidRPr="00A336CD">
              <w:rPr>
                <w:lang w:val="en-US"/>
              </w:rPr>
              <w:t xml:space="preserve"> the </w:t>
            </w:r>
            <w:r w:rsidR="0011021D">
              <w:rPr>
                <w:lang w:val="en-US"/>
              </w:rPr>
              <w:t>development</w:t>
            </w:r>
            <w:r w:rsidRPr="00A336CD">
              <w:rPr>
                <w:lang w:val="en-US"/>
              </w:rPr>
              <w:t xml:space="preserve"> of managerial, organizational and professional skills in the field of organization of digital production and the </w:t>
            </w:r>
            <w:r>
              <w:rPr>
                <w:lang w:val="en-US"/>
              </w:rPr>
              <w:t>4th I</w:t>
            </w:r>
            <w:r w:rsidRPr="00A336CD">
              <w:rPr>
                <w:lang w:val="en-US"/>
              </w:rPr>
              <w:t xml:space="preserve">ndustrial revolution </w:t>
            </w:r>
            <w:r w:rsidR="0011021D">
              <w:rPr>
                <w:lang w:val="en-US"/>
              </w:rPr>
              <w:t>for</w:t>
            </w:r>
            <w:r w:rsidRPr="00A336CD">
              <w:rPr>
                <w:lang w:val="en-US"/>
              </w:rPr>
              <w:t xml:space="preserve"> machine-building enterprises.</w:t>
            </w:r>
          </w:p>
          <w:p w:rsidR="0011021D" w:rsidRPr="0011021D" w:rsidRDefault="00F4411E" w:rsidP="0011021D">
            <w:pPr>
              <w:pStyle w:val="a4"/>
              <w:spacing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The objectives of the P</w:t>
            </w:r>
            <w:r w:rsidR="0011021D" w:rsidRPr="00F44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rogram</w:t>
            </w:r>
            <w:r w:rsidR="00110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11021D" w:rsidRPr="0011021D" w:rsidRDefault="0011021D" w:rsidP="0011021D">
            <w:pPr>
              <w:rPr>
                <w:lang w:val="en-US"/>
              </w:rPr>
            </w:pPr>
            <w:r w:rsidRPr="0011021D">
              <w:rPr>
                <w:lang w:val="en-US"/>
              </w:rPr>
              <w:t xml:space="preserve">1. Theoretical and practical </w:t>
            </w:r>
            <w:r>
              <w:rPr>
                <w:lang w:val="en-US"/>
              </w:rPr>
              <w:t>acquisition</w:t>
            </w:r>
            <w:r w:rsidRPr="0011021D">
              <w:rPr>
                <w:lang w:val="en-US"/>
              </w:rPr>
              <w:t xml:space="preserve"> of approaches to the design of digital production.</w:t>
            </w:r>
          </w:p>
          <w:p w:rsidR="0011021D" w:rsidRPr="0011021D" w:rsidRDefault="0011021D" w:rsidP="0011021D">
            <w:pPr>
              <w:rPr>
                <w:lang w:val="en-US"/>
              </w:rPr>
            </w:pPr>
            <w:r w:rsidRPr="0011021D">
              <w:rPr>
                <w:lang w:val="en-US"/>
              </w:rPr>
              <w:t xml:space="preserve">2. </w:t>
            </w:r>
            <w:r>
              <w:rPr>
                <w:lang w:val="en-US"/>
              </w:rPr>
              <w:t xml:space="preserve">Obtaining </w:t>
            </w:r>
            <w:r w:rsidRPr="0011021D">
              <w:rPr>
                <w:lang w:val="en-US"/>
              </w:rPr>
              <w:t xml:space="preserve">knowledge and skills </w:t>
            </w:r>
            <w:r>
              <w:rPr>
                <w:lang w:val="en-US"/>
              </w:rPr>
              <w:t>of</w:t>
            </w:r>
            <w:r w:rsidRPr="0011021D">
              <w:rPr>
                <w:lang w:val="en-US"/>
              </w:rPr>
              <w:t xml:space="preserve"> selection and application of</w:t>
            </w:r>
            <w:r w:rsidR="00CB6450" w:rsidRPr="00CB6450">
              <w:rPr>
                <w:lang w:val="en-US"/>
              </w:rPr>
              <w:t xml:space="preserve"> </w:t>
            </w:r>
            <w:r w:rsidR="00F4411E">
              <w:rPr>
                <w:lang w:val="en-US"/>
              </w:rPr>
              <w:t>perspective</w:t>
            </w:r>
            <w:r w:rsidRPr="0011021D">
              <w:rPr>
                <w:lang w:val="en-US"/>
              </w:rPr>
              <w:t xml:space="preserve"> technologies for digital production.</w:t>
            </w:r>
          </w:p>
          <w:p w:rsidR="0011021D" w:rsidRPr="0011021D" w:rsidRDefault="0011021D" w:rsidP="0011021D">
            <w:pPr>
              <w:rPr>
                <w:lang w:val="en-US"/>
              </w:rPr>
            </w:pPr>
            <w:r w:rsidRPr="0011021D">
              <w:rPr>
                <w:lang w:val="en-US"/>
              </w:rPr>
              <w:t xml:space="preserve">3. </w:t>
            </w:r>
            <w:r w:rsidR="00F4411E">
              <w:rPr>
                <w:lang w:val="en-US"/>
              </w:rPr>
              <w:t>Obtaining</w:t>
            </w:r>
            <w:r w:rsidRPr="0011021D">
              <w:rPr>
                <w:lang w:val="en-US"/>
              </w:rPr>
              <w:t xml:space="preserve"> of knowledge </w:t>
            </w:r>
            <w:r w:rsidR="00F4411E">
              <w:rPr>
                <w:lang w:val="en-US"/>
              </w:rPr>
              <w:t>of the</w:t>
            </w:r>
            <w:r w:rsidR="00CB6450" w:rsidRPr="00CB6450">
              <w:rPr>
                <w:lang w:val="en-US"/>
              </w:rPr>
              <w:t xml:space="preserve"> </w:t>
            </w:r>
            <w:r w:rsidR="00F4411E" w:rsidRPr="0011021D">
              <w:rPr>
                <w:lang w:val="en-US"/>
              </w:rPr>
              <w:t xml:space="preserve">measurement system </w:t>
            </w:r>
            <w:r w:rsidRPr="0011021D">
              <w:rPr>
                <w:lang w:val="en-US"/>
              </w:rPr>
              <w:t>implementation in digital production.</w:t>
            </w:r>
          </w:p>
          <w:p w:rsidR="00F4411E" w:rsidRDefault="0011021D" w:rsidP="0011021D">
            <w:pPr>
              <w:rPr>
                <w:lang w:val="en-US"/>
              </w:rPr>
            </w:pPr>
            <w:r w:rsidRPr="0011021D">
              <w:rPr>
                <w:lang w:val="en-US"/>
              </w:rPr>
              <w:t xml:space="preserve">4. </w:t>
            </w:r>
            <w:r w:rsidR="00F4411E">
              <w:rPr>
                <w:lang w:val="en-US"/>
              </w:rPr>
              <w:t>Insight into</w:t>
            </w:r>
            <w:r w:rsidRPr="0011021D">
              <w:rPr>
                <w:lang w:val="en-US"/>
              </w:rPr>
              <w:t xml:space="preserve"> examples of the implementation of </w:t>
            </w:r>
            <w:r w:rsidR="00F4411E">
              <w:rPr>
                <w:lang w:val="en-US"/>
              </w:rPr>
              <w:t>digital production system</w:t>
            </w:r>
            <w:r w:rsidR="00CB6450" w:rsidRPr="00CB6450">
              <w:rPr>
                <w:lang w:val="en-US"/>
              </w:rPr>
              <w:t xml:space="preserve"> </w:t>
            </w:r>
            <w:r w:rsidRPr="0011021D">
              <w:rPr>
                <w:lang w:val="en-US"/>
              </w:rPr>
              <w:t>elements.</w:t>
            </w:r>
          </w:p>
          <w:p w:rsidR="0011021D" w:rsidRDefault="00F4411E" w:rsidP="0011021D">
            <w:pPr>
              <w:rPr>
                <w:lang w:val="en-US"/>
              </w:rPr>
            </w:pPr>
            <w:r>
              <w:rPr>
                <w:lang w:val="en-US"/>
              </w:rPr>
              <w:t xml:space="preserve">The program is divided into 10 modules, each devoted to the certain aspects of the digital production design and organization. </w:t>
            </w:r>
          </w:p>
          <w:p w:rsidR="00F4411E" w:rsidRPr="0011021D" w:rsidRDefault="00F4411E" w:rsidP="0011021D">
            <w:pPr>
              <w:rPr>
                <w:lang w:val="en-US"/>
              </w:rPr>
            </w:pPr>
            <w:r w:rsidRPr="00F4411E">
              <w:rPr>
                <w:b/>
                <w:lang w:val="en-US"/>
              </w:rPr>
              <w:t>Program features</w:t>
            </w:r>
            <w:r>
              <w:rPr>
                <w:lang w:val="en-US"/>
              </w:rPr>
              <w:t>:</w:t>
            </w:r>
          </w:p>
          <w:p w:rsidR="0011021D" w:rsidRPr="00F4411E" w:rsidRDefault="0011021D" w:rsidP="00F4411E">
            <w:pPr>
              <w:pStyle w:val="a9"/>
              <w:numPr>
                <w:ilvl w:val="0"/>
                <w:numId w:val="9"/>
              </w:numPr>
              <w:rPr>
                <w:lang w:val="en-US"/>
              </w:rPr>
            </w:pPr>
            <w:r w:rsidRPr="00F4411E">
              <w:rPr>
                <w:lang w:val="en-US"/>
              </w:rPr>
              <w:t>Practical orientation and focus on solving specific problems and obtaining maximum effect.</w:t>
            </w:r>
          </w:p>
          <w:p w:rsidR="00F4411E" w:rsidRPr="00F4411E" w:rsidRDefault="00F4411E" w:rsidP="00F4411E">
            <w:pPr>
              <w:pStyle w:val="a9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Case studies and examples are formulated on the basis of major and frequent challenges of the Russian and European digital production.</w:t>
            </w:r>
          </w:p>
        </w:tc>
      </w:tr>
      <w:tr w:rsidR="008C729F" w:rsidRPr="00CB6450" w:rsidTr="00CB6450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9F" w:rsidRPr="00D8414D" w:rsidRDefault="00D8414D" w:rsidP="00D8414D">
            <w:pPr>
              <w:rPr>
                <w:lang w:val="en-US"/>
              </w:rPr>
            </w:pPr>
            <w:r w:rsidRPr="00D8414D">
              <w:rPr>
                <w:sz w:val="22"/>
                <w:szCs w:val="22"/>
                <w:lang w:val="en-US"/>
              </w:rPr>
              <w:t xml:space="preserve">Program structure (including the number and </w:t>
            </w:r>
            <w:r>
              <w:rPr>
                <w:sz w:val="22"/>
                <w:szCs w:val="22"/>
                <w:lang w:val="en-US"/>
              </w:rPr>
              <w:t xml:space="preserve">titles </w:t>
            </w:r>
            <w:r w:rsidRPr="00D8414D">
              <w:rPr>
                <w:sz w:val="22"/>
                <w:szCs w:val="22"/>
                <w:lang w:val="en-US"/>
              </w:rPr>
              <w:t>of modules)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411E" w:rsidRPr="00F4411E" w:rsidRDefault="00F4411E" w:rsidP="00F4411E">
            <w:pPr>
              <w:rPr>
                <w:bCs/>
                <w:lang w:val="en-US"/>
              </w:rPr>
            </w:pPr>
            <w:r w:rsidRPr="00D8414D">
              <w:rPr>
                <w:b/>
                <w:bCs/>
                <w:lang w:val="en-US"/>
              </w:rPr>
              <w:t>The program consists of 10 (PM 2 consists of three</w:t>
            </w:r>
            <w:r w:rsidR="00D8414D" w:rsidRPr="00D8414D">
              <w:rPr>
                <w:b/>
                <w:bCs/>
                <w:lang w:val="en-US"/>
              </w:rPr>
              <w:t>,</w:t>
            </w:r>
            <w:r w:rsidR="00CB6450" w:rsidRPr="00CB6450">
              <w:rPr>
                <w:b/>
                <w:bCs/>
                <w:lang w:val="en-US"/>
              </w:rPr>
              <w:t xml:space="preserve"> </w:t>
            </w:r>
            <w:r w:rsidR="00D8414D" w:rsidRPr="00D8414D">
              <w:rPr>
                <w:b/>
                <w:bCs/>
                <w:lang w:val="en-US"/>
              </w:rPr>
              <w:t xml:space="preserve">each </w:t>
            </w:r>
            <w:r w:rsidRPr="00D8414D">
              <w:rPr>
                <w:b/>
                <w:bCs/>
                <w:lang w:val="en-US"/>
              </w:rPr>
              <w:t xml:space="preserve">dedicated to </w:t>
            </w:r>
            <w:r w:rsidR="00D8414D" w:rsidRPr="00D8414D">
              <w:rPr>
                <w:b/>
                <w:bCs/>
                <w:lang w:val="en-US"/>
              </w:rPr>
              <w:t>certain</w:t>
            </w:r>
            <w:r w:rsidRPr="00D8414D">
              <w:rPr>
                <w:b/>
                <w:bCs/>
                <w:lang w:val="en-US"/>
              </w:rPr>
              <w:t xml:space="preserve"> technologies) professional modules</w:t>
            </w:r>
            <w:r w:rsidRPr="00F4411E">
              <w:rPr>
                <w:bCs/>
                <w:lang w:val="en-US"/>
              </w:rPr>
              <w:t>:</w:t>
            </w:r>
          </w:p>
          <w:p w:rsidR="00F4411E" w:rsidRPr="00F4411E" w:rsidRDefault="00F4411E" w:rsidP="00F4411E">
            <w:pPr>
              <w:rPr>
                <w:bCs/>
                <w:lang w:val="en-US"/>
              </w:rPr>
            </w:pPr>
            <w:r w:rsidRPr="00F4411E">
              <w:rPr>
                <w:bCs/>
                <w:lang w:val="en-US"/>
              </w:rPr>
              <w:t>PM 1 - “Engineering tools, simulation of digital production systems”</w:t>
            </w:r>
          </w:p>
          <w:p w:rsidR="00F4411E" w:rsidRPr="00F4411E" w:rsidRDefault="00D8414D" w:rsidP="00F4411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PM 2 - “Advanced technologies for digital p</w:t>
            </w:r>
            <w:r w:rsidR="00F4411E" w:rsidRPr="00F4411E">
              <w:rPr>
                <w:bCs/>
                <w:lang w:val="en-US"/>
              </w:rPr>
              <w:t>roduction”</w:t>
            </w:r>
          </w:p>
          <w:p w:rsidR="00F4411E" w:rsidRPr="00F4411E" w:rsidRDefault="00F4411E" w:rsidP="00F4411E">
            <w:pPr>
              <w:rPr>
                <w:bCs/>
                <w:lang w:val="en-US"/>
              </w:rPr>
            </w:pPr>
            <w:r w:rsidRPr="00F4411E">
              <w:rPr>
                <w:bCs/>
                <w:lang w:val="en-US"/>
              </w:rPr>
              <w:t>PM 3– “Robotic systems in digital production”</w:t>
            </w:r>
          </w:p>
          <w:p w:rsidR="00F4411E" w:rsidRPr="00F4411E" w:rsidRDefault="00F4411E" w:rsidP="00F4411E">
            <w:pPr>
              <w:rPr>
                <w:bCs/>
                <w:lang w:val="en-US"/>
              </w:rPr>
            </w:pPr>
            <w:r w:rsidRPr="00F4411E">
              <w:rPr>
                <w:bCs/>
                <w:lang w:val="en-US"/>
              </w:rPr>
              <w:t>PM 4 - “Numerical control in digital production”</w:t>
            </w:r>
          </w:p>
          <w:p w:rsidR="00F4411E" w:rsidRPr="00F4411E" w:rsidRDefault="00D8414D" w:rsidP="00F4411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PM 5 - “</w:t>
            </w:r>
            <w:r w:rsidR="007C6584" w:rsidRPr="007C6584">
              <w:rPr>
                <w:bCs/>
                <w:lang w:val="en-US"/>
              </w:rPr>
              <w:t>Measurements in digital production</w:t>
            </w:r>
            <w:r w:rsidR="00F4411E" w:rsidRPr="00F4411E">
              <w:rPr>
                <w:bCs/>
                <w:lang w:val="en-US"/>
              </w:rPr>
              <w:t>”</w:t>
            </w:r>
          </w:p>
          <w:p w:rsidR="00F4411E" w:rsidRPr="00F4411E" w:rsidRDefault="00F4411E" w:rsidP="00F4411E">
            <w:pPr>
              <w:rPr>
                <w:bCs/>
                <w:lang w:val="en-US"/>
              </w:rPr>
            </w:pPr>
            <w:r w:rsidRPr="00F4411E">
              <w:rPr>
                <w:bCs/>
                <w:lang w:val="en-US"/>
              </w:rPr>
              <w:t>PM 6</w:t>
            </w:r>
            <w:r w:rsidR="00D8414D">
              <w:rPr>
                <w:bCs/>
                <w:lang w:val="en-US"/>
              </w:rPr>
              <w:t xml:space="preserve"> - “Intelligent Engineering of d</w:t>
            </w:r>
            <w:r w:rsidRPr="00F4411E">
              <w:rPr>
                <w:bCs/>
                <w:lang w:val="en-US"/>
              </w:rPr>
              <w:t xml:space="preserve">igital </w:t>
            </w:r>
            <w:r w:rsidR="00D8414D">
              <w:rPr>
                <w:bCs/>
                <w:lang w:val="en-US"/>
              </w:rPr>
              <w:t>production s</w:t>
            </w:r>
            <w:r w:rsidRPr="00F4411E">
              <w:rPr>
                <w:bCs/>
                <w:lang w:val="en-US"/>
              </w:rPr>
              <w:t>ystems”</w:t>
            </w:r>
          </w:p>
          <w:p w:rsidR="001D4713" w:rsidRDefault="001D4713" w:rsidP="00D8414D">
            <w:pPr>
              <w:rPr>
                <w:bCs/>
                <w:lang w:val="en-US"/>
              </w:rPr>
            </w:pPr>
            <w:r w:rsidRPr="00F4411E">
              <w:rPr>
                <w:bCs/>
                <w:lang w:val="en-US"/>
              </w:rPr>
              <w:t>PM 7 - “</w:t>
            </w:r>
            <w:r w:rsidRPr="001D4713">
              <w:rPr>
                <w:bCs/>
                <w:lang w:val="en-US"/>
              </w:rPr>
              <w:t>Implementation of digital production system elements</w:t>
            </w:r>
            <w:r w:rsidRPr="00F4411E">
              <w:rPr>
                <w:bCs/>
                <w:lang w:val="en-US"/>
              </w:rPr>
              <w:t>”</w:t>
            </w:r>
          </w:p>
          <w:p w:rsidR="00796451" w:rsidRPr="00F4411E" w:rsidRDefault="001D4713" w:rsidP="00D8414D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PM 8</w:t>
            </w:r>
            <w:r w:rsidR="00F4411E" w:rsidRPr="00F4411E">
              <w:rPr>
                <w:bCs/>
                <w:lang w:val="en-US"/>
              </w:rPr>
              <w:t xml:space="preserve"> - “The reality and </w:t>
            </w:r>
            <w:r w:rsidR="00D8414D">
              <w:rPr>
                <w:bCs/>
                <w:lang w:val="en-US"/>
              </w:rPr>
              <w:t>perspectives</w:t>
            </w:r>
            <w:r w:rsidR="00F4411E" w:rsidRPr="00F4411E">
              <w:rPr>
                <w:bCs/>
                <w:lang w:val="en-US"/>
              </w:rPr>
              <w:t xml:space="preserve"> of</w:t>
            </w:r>
            <w:r w:rsidR="00D8414D">
              <w:rPr>
                <w:bCs/>
                <w:lang w:val="en-US"/>
              </w:rPr>
              <w:t xml:space="preserve"> the personnel on</w:t>
            </w:r>
            <w:r w:rsidR="00F4411E" w:rsidRPr="00F4411E">
              <w:rPr>
                <w:bCs/>
                <w:lang w:val="en-US"/>
              </w:rPr>
              <w:t xml:space="preserve"> digital enterprises”</w:t>
            </w:r>
          </w:p>
        </w:tc>
      </w:tr>
    </w:tbl>
    <w:p w:rsidR="00CB6450" w:rsidRDefault="00CB6450" w:rsidP="00FA5CFF">
      <w:pPr>
        <w:jc w:val="center"/>
        <w:rPr>
          <w:b/>
        </w:rPr>
      </w:pPr>
    </w:p>
    <w:p w:rsidR="00CB6450" w:rsidRDefault="00CB6450" w:rsidP="00FA5CFF">
      <w:pPr>
        <w:jc w:val="center"/>
        <w:rPr>
          <w:b/>
        </w:rPr>
      </w:pPr>
    </w:p>
    <w:p w:rsidR="00CB6450" w:rsidRDefault="00CB6450" w:rsidP="00FA5CFF">
      <w:pPr>
        <w:jc w:val="center"/>
        <w:rPr>
          <w:b/>
        </w:rPr>
      </w:pPr>
    </w:p>
    <w:p w:rsidR="00CB6450" w:rsidRDefault="00CB6450" w:rsidP="00FA5CFF">
      <w:pPr>
        <w:jc w:val="center"/>
        <w:rPr>
          <w:b/>
        </w:rPr>
      </w:pPr>
    </w:p>
    <w:p w:rsidR="00FA5CFF" w:rsidRPr="00FA5CFF" w:rsidRDefault="00FA5CFF" w:rsidP="00FA5CFF">
      <w:pPr>
        <w:jc w:val="center"/>
        <w:rPr>
          <w:b/>
          <w:lang w:val="en-US"/>
        </w:rPr>
      </w:pPr>
      <w:r>
        <w:rPr>
          <w:b/>
          <w:lang w:val="en-US"/>
        </w:rPr>
        <w:t>CURRICULUM</w:t>
      </w:r>
    </w:p>
    <w:p w:rsidR="00FA5CFF" w:rsidRPr="00FA5CFF" w:rsidRDefault="009908EE" w:rsidP="00FA5CFF">
      <w:pPr>
        <w:jc w:val="center"/>
        <w:rPr>
          <w:b/>
          <w:lang w:val="en-US"/>
        </w:rPr>
      </w:pPr>
      <w:r>
        <w:rPr>
          <w:b/>
          <w:lang w:val="en-US"/>
        </w:rPr>
        <w:t xml:space="preserve">Professional Development Program </w:t>
      </w:r>
      <w:bookmarkStart w:id="0" w:name="_GoBack"/>
      <w:bookmarkEnd w:id="0"/>
      <w:r w:rsidR="001D4713">
        <w:rPr>
          <w:b/>
          <w:lang w:val="en-US"/>
        </w:rPr>
        <w:t>for</w:t>
      </w:r>
      <w:r>
        <w:rPr>
          <w:b/>
          <w:lang w:val="en-US"/>
        </w:rPr>
        <w:t xml:space="preserve"> Engineering Personnel / o</w:t>
      </w:r>
      <w:r w:rsidRPr="00FA5CFF">
        <w:rPr>
          <w:b/>
          <w:lang w:val="en-US"/>
        </w:rPr>
        <w:t>r Mid-Level Technical Specialists</w:t>
      </w:r>
    </w:p>
    <w:p w:rsidR="00A23858" w:rsidRPr="00FA5CFF" w:rsidRDefault="00BC2259" w:rsidP="00A23858">
      <w:pPr>
        <w:tabs>
          <w:tab w:val="num" w:pos="0"/>
        </w:tabs>
        <w:spacing w:before="120"/>
        <w:jc w:val="center"/>
        <w:rPr>
          <w:b/>
          <w:bCs/>
          <w:sz w:val="26"/>
          <w:szCs w:val="26"/>
          <w:lang w:val="en-US"/>
        </w:rPr>
      </w:pPr>
      <w:r w:rsidRPr="00FA5CFF">
        <w:rPr>
          <w:b/>
          <w:lang w:val="en-US"/>
        </w:rPr>
        <w:t>«</w:t>
      </w:r>
      <w:r w:rsidR="00FA5CFF">
        <w:rPr>
          <w:b/>
          <w:bCs/>
          <w:sz w:val="26"/>
          <w:szCs w:val="26"/>
          <w:lang w:val="en-US"/>
        </w:rPr>
        <w:t>Engineering of Digital Industrial Enterprises</w:t>
      </w:r>
      <w:r w:rsidR="00A23858" w:rsidRPr="00FA5CFF">
        <w:rPr>
          <w:b/>
          <w:bCs/>
          <w:sz w:val="26"/>
          <w:szCs w:val="26"/>
          <w:lang w:val="en-US"/>
        </w:rPr>
        <w:t>»</w:t>
      </w:r>
    </w:p>
    <w:p w:rsidR="00BC2259" w:rsidRPr="00FA5CFF" w:rsidRDefault="00FA5CFF" w:rsidP="00A23858">
      <w:pPr>
        <w:tabs>
          <w:tab w:val="num" w:pos="0"/>
        </w:tabs>
        <w:spacing w:before="120" w:after="120"/>
        <w:rPr>
          <w:b/>
          <w:color w:val="000000"/>
          <w:lang w:val="en-US"/>
        </w:rPr>
      </w:pPr>
      <w:r>
        <w:rPr>
          <w:color w:val="000000"/>
          <w:lang w:val="en-US"/>
        </w:rPr>
        <w:t>Total workload of the program</w:t>
      </w:r>
      <w:r w:rsidR="001E55BE" w:rsidRPr="00FA5CFF">
        <w:rPr>
          <w:color w:val="000000"/>
          <w:lang w:val="en-US"/>
        </w:rPr>
        <w:t xml:space="preserve"> (</w:t>
      </w:r>
      <w:r>
        <w:rPr>
          <w:color w:val="000000"/>
          <w:lang w:val="en-US"/>
        </w:rPr>
        <w:t>hours</w:t>
      </w:r>
      <w:r w:rsidR="001E55BE" w:rsidRPr="00FA5CFF">
        <w:rPr>
          <w:color w:val="000000"/>
          <w:lang w:val="en-US"/>
        </w:rPr>
        <w:t>)</w:t>
      </w:r>
      <w:r w:rsidR="00BF2E12" w:rsidRPr="00BF2E12">
        <w:rPr>
          <w:color w:val="000000"/>
          <w:lang w:val="en-US"/>
        </w:rPr>
        <w:t xml:space="preserve"> </w:t>
      </w:r>
      <w:r w:rsidR="00EA11C9" w:rsidRPr="00FA5CFF">
        <w:rPr>
          <w:b/>
          <w:color w:val="000000"/>
          <w:lang w:val="en-US"/>
        </w:rPr>
        <w:t>32</w:t>
      </w:r>
      <w:r>
        <w:rPr>
          <w:b/>
          <w:color w:val="000000"/>
          <w:lang w:val="en-US"/>
        </w:rPr>
        <w:t>classroom hours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9"/>
        <w:gridCol w:w="4019"/>
        <w:gridCol w:w="1005"/>
        <w:gridCol w:w="1296"/>
        <w:gridCol w:w="1292"/>
        <w:gridCol w:w="2146"/>
      </w:tblGrid>
      <w:tr w:rsidR="00CB6450" w:rsidRPr="0020177F" w:rsidTr="00073C11">
        <w:trPr>
          <w:trHeight w:val="411"/>
        </w:trPr>
        <w:tc>
          <w:tcPr>
            <w:tcW w:w="280" w:type="pct"/>
            <w:vMerge w:val="restart"/>
            <w:vAlign w:val="center"/>
          </w:tcPr>
          <w:p w:rsidR="00371E8B" w:rsidRPr="0020177F" w:rsidRDefault="00371E8B" w:rsidP="00371E8B">
            <w:pPr>
              <w:tabs>
                <w:tab w:val="left" w:pos="887"/>
              </w:tabs>
              <w:jc w:val="center"/>
              <w:rPr>
                <w:b/>
              </w:rPr>
            </w:pPr>
            <w:r w:rsidRPr="0020177F">
              <w:rPr>
                <w:b/>
                <w:sz w:val="22"/>
                <w:szCs w:val="22"/>
              </w:rPr>
              <w:t>№</w:t>
            </w:r>
          </w:p>
          <w:p w:rsidR="00371E8B" w:rsidRPr="0020177F" w:rsidRDefault="00371E8B" w:rsidP="00371E8B">
            <w:pPr>
              <w:jc w:val="center"/>
              <w:rPr>
                <w:b/>
              </w:rPr>
            </w:pPr>
          </w:p>
        </w:tc>
        <w:tc>
          <w:tcPr>
            <w:tcW w:w="1944" w:type="pct"/>
            <w:vMerge w:val="restart"/>
            <w:vAlign w:val="center"/>
          </w:tcPr>
          <w:p w:rsidR="00371E8B" w:rsidRPr="00FA5CFF" w:rsidRDefault="00FA5CFF" w:rsidP="00371E8B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Module Title</w:t>
            </w:r>
          </w:p>
        </w:tc>
        <w:tc>
          <w:tcPr>
            <w:tcW w:w="486" w:type="pct"/>
            <w:vMerge w:val="restart"/>
            <w:vAlign w:val="center"/>
          </w:tcPr>
          <w:p w:rsidR="00371E8B" w:rsidRPr="00FA5CFF" w:rsidRDefault="00FA5CFF" w:rsidP="00371E8B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Total in hours</w:t>
            </w:r>
          </w:p>
        </w:tc>
        <w:tc>
          <w:tcPr>
            <w:tcW w:w="1252" w:type="pct"/>
            <w:gridSpan w:val="2"/>
            <w:vAlign w:val="center"/>
          </w:tcPr>
          <w:p w:rsidR="00371E8B" w:rsidRPr="00FA5CFF" w:rsidRDefault="00FA5CFF" w:rsidP="000C2070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Including</w:t>
            </w:r>
          </w:p>
        </w:tc>
        <w:tc>
          <w:tcPr>
            <w:tcW w:w="1038" w:type="pct"/>
            <w:vMerge w:val="restart"/>
            <w:vAlign w:val="center"/>
          </w:tcPr>
          <w:p w:rsidR="00371E8B" w:rsidRPr="0020177F" w:rsidRDefault="00FA5CFF" w:rsidP="000C207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Type of assessment</w:t>
            </w:r>
          </w:p>
        </w:tc>
      </w:tr>
      <w:tr w:rsidR="00CB6450" w:rsidRPr="00085E1A" w:rsidTr="00073C11">
        <w:trPr>
          <w:trHeight w:val="411"/>
        </w:trPr>
        <w:tc>
          <w:tcPr>
            <w:tcW w:w="280" w:type="pct"/>
            <w:vMerge/>
            <w:vAlign w:val="center"/>
          </w:tcPr>
          <w:p w:rsidR="00371E8B" w:rsidRPr="00371E8B" w:rsidRDefault="00371E8B" w:rsidP="000C2070">
            <w:pPr>
              <w:jc w:val="center"/>
              <w:rPr>
                <w:b/>
              </w:rPr>
            </w:pPr>
          </w:p>
        </w:tc>
        <w:tc>
          <w:tcPr>
            <w:tcW w:w="1944" w:type="pct"/>
            <w:vMerge/>
            <w:vAlign w:val="center"/>
          </w:tcPr>
          <w:p w:rsidR="00371E8B" w:rsidRPr="00371E8B" w:rsidRDefault="00371E8B" w:rsidP="000C2070">
            <w:pPr>
              <w:jc w:val="center"/>
              <w:rPr>
                <w:b/>
              </w:rPr>
            </w:pPr>
          </w:p>
        </w:tc>
        <w:tc>
          <w:tcPr>
            <w:tcW w:w="486" w:type="pct"/>
            <w:vMerge/>
            <w:vAlign w:val="center"/>
          </w:tcPr>
          <w:p w:rsidR="00371E8B" w:rsidRPr="00371E8B" w:rsidRDefault="00371E8B" w:rsidP="000C2070">
            <w:pPr>
              <w:jc w:val="center"/>
              <w:rPr>
                <w:b/>
              </w:rPr>
            </w:pPr>
          </w:p>
        </w:tc>
        <w:tc>
          <w:tcPr>
            <w:tcW w:w="1252" w:type="pct"/>
            <w:gridSpan w:val="2"/>
            <w:vAlign w:val="center"/>
          </w:tcPr>
          <w:p w:rsidR="00371E8B" w:rsidRPr="00FA5CFF" w:rsidRDefault="00FA5CFF" w:rsidP="000C2070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Classroom hours</w:t>
            </w:r>
          </w:p>
        </w:tc>
        <w:tc>
          <w:tcPr>
            <w:tcW w:w="1038" w:type="pct"/>
            <w:vMerge/>
            <w:vAlign w:val="center"/>
          </w:tcPr>
          <w:p w:rsidR="00371E8B" w:rsidRPr="00085E1A" w:rsidRDefault="00371E8B" w:rsidP="000C2070">
            <w:pPr>
              <w:jc w:val="center"/>
            </w:pPr>
          </w:p>
        </w:tc>
      </w:tr>
      <w:tr w:rsidR="00CB6450" w:rsidRPr="00085E1A" w:rsidTr="00073C11">
        <w:trPr>
          <w:trHeight w:val="411"/>
        </w:trPr>
        <w:tc>
          <w:tcPr>
            <w:tcW w:w="280" w:type="pct"/>
            <w:vMerge/>
            <w:vAlign w:val="center"/>
          </w:tcPr>
          <w:p w:rsidR="00371E8B" w:rsidRPr="00371E8B" w:rsidRDefault="00371E8B" w:rsidP="000C2070">
            <w:pPr>
              <w:jc w:val="center"/>
              <w:rPr>
                <w:b/>
              </w:rPr>
            </w:pPr>
          </w:p>
        </w:tc>
        <w:tc>
          <w:tcPr>
            <w:tcW w:w="1944" w:type="pct"/>
            <w:vMerge/>
            <w:vAlign w:val="center"/>
          </w:tcPr>
          <w:p w:rsidR="00371E8B" w:rsidRPr="00371E8B" w:rsidRDefault="00371E8B" w:rsidP="000C2070">
            <w:pPr>
              <w:jc w:val="center"/>
              <w:rPr>
                <w:b/>
              </w:rPr>
            </w:pPr>
          </w:p>
        </w:tc>
        <w:tc>
          <w:tcPr>
            <w:tcW w:w="486" w:type="pct"/>
            <w:vMerge/>
            <w:vAlign w:val="center"/>
          </w:tcPr>
          <w:p w:rsidR="00371E8B" w:rsidRPr="00371E8B" w:rsidRDefault="00371E8B" w:rsidP="000C2070">
            <w:pPr>
              <w:jc w:val="center"/>
              <w:rPr>
                <w:b/>
              </w:rPr>
            </w:pPr>
          </w:p>
        </w:tc>
        <w:tc>
          <w:tcPr>
            <w:tcW w:w="627" w:type="pct"/>
            <w:vAlign w:val="center"/>
          </w:tcPr>
          <w:p w:rsidR="00371E8B" w:rsidRPr="00FA5CFF" w:rsidRDefault="00FA5CFF" w:rsidP="000C2070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theory</w:t>
            </w:r>
          </w:p>
        </w:tc>
        <w:tc>
          <w:tcPr>
            <w:tcW w:w="625" w:type="pct"/>
            <w:vAlign w:val="center"/>
          </w:tcPr>
          <w:p w:rsidR="00371E8B" w:rsidRPr="00FA5CFF" w:rsidRDefault="007C6584" w:rsidP="000C2070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tutorials</w:t>
            </w:r>
          </w:p>
        </w:tc>
        <w:tc>
          <w:tcPr>
            <w:tcW w:w="1038" w:type="pct"/>
            <w:vMerge/>
            <w:vAlign w:val="center"/>
          </w:tcPr>
          <w:p w:rsidR="00371E8B" w:rsidRPr="00D21BD5" w:rsidRDefault="00371E8B" w:rsidP="000C2070">
            <w:pPr>
              <w:jc w:val="center"/>
              <w:rPr>
                <w:highlight w:val="red"/>
              </w:rPr>
            </w:pPr>
          </w:p>
        </w:tc>
      </w:tr>
      <w:tr w:rsidR="00CB6450" w:rsidRPr="00085E1A" w:rsidTr="00073C11">
        <w:trPr>
          <w:trHeight w:val="411"/>
        </w:trPr>
        <w:tc>
          <w:tcPr>
            <w:tcW w:w="280" w:type="pct"/>
            <w:vAlign w:val="center"/>
          </w:tcPr>
          <w:p w:rsidR="00BC2259" w:rsidRPr="00085E1A" w:rsidRDefault="00BC2259" w:rsidP="000C2070">
            <w:pPr>
              <w:jc w:val="center"/>
            </w:pPr>
            <w:r w:rsidRPr="00085E1A">
              <w:t>1</w:t>
            </w:r>
          </w:p>
        </w:tc>
        <w:tc>
          <w:tcPr>
            <w:tcW w:w="1944" w:type="pct"/>
            <w:vAlign w:val="center"/>
          </w:tcPr>
          <w:p w:rsidR="00BC2259" w:rsidRPr="00085E1A" w:rsidRDefault="00BC2259" w:rsidP="000C2070">
            <w:pPr>
              <w:jc w:val="center"/>
            </w:pPr>
            <w:r w:rsidRPr="00085E1A">
              <w:t>2</w:t>
            </w:r>
          </w:p>
        </w:tc>
        <w:tc>
          <w:tcPr>
            <w:tcW w:w="486" w:type="pct"/>
            <w:vAlign w:val="center"/>
          </w:tcPr>
          <w:p w:rsidR="00BC2259" w:rsidRPr="00085E1A" w:rsidRDefault="00BC2259" w:rsidP="000C2070">
            <w:pPr>
              <w:jc w:val="center"/>
            </w:pPr>
            <w:r w:rsidRPr="00085E1A">
              <w:t>3</w:t>
            </w:r>
          </w:p>
        </w:tc>
        <w:tc>
          <w:tcPr>
            <w:tcW w:w="627" w:type="pct"/>
            <w:vAlign w:val="center"/>
          </w:tcPr>
          <w:p w:rsidR="00BC2259" w:rsidRPr="00085E1A" w:rsidRDefault="00BC2259" w:rsidP="000C2070">
            <w:pPr>
              <w:jc w:val="center"/>
            </w:pPr>
            <w:r w:rsidRPr="00085E1A">
              <w:t>4</w:t>
            </w:r>
          </w:p>
        </w:tc>
        <w:tc>
          <w:tcPr>
            <w:tcW w:w="625" w:type="pct"/>
            <w:vAlign w:val="center"/>
          </w:tcPr>
          <w:p w:rsidR="00BC2259" w:rsidRPr="00085E1A" w:rsidRDefault="00BC2259" w:rsidP="000C2070">
            <w:pPr>
              <w:jc w:val="center"/>
            </w:pPr>
            <w:r w:rsidRPr="00085E1A">
              <w:t>5</w:t>
            </w:r>
          </w:p>
        </w:tc>
        <w:tc>
          <w:tcPr>
            <w:tcW w:w="1038" w:type="pct"/>
            <w:vAlign w:val="center"/>
          </w:tcPr>
          <w:p w:rsidR="00BC2259" w:rsidRPr="005D263D" w:rsidRDefault="00BC2259" w:rsidP="000C2070">
            <w:pPr>
              <w:jc w:val="center"/>
            </w:pPr>
            <w:r w:rsidRPr="005D263D">
              <w:t>7</w:t>
            </w:r>
          </w:p>
        </w:tc>
      </w:tr>
      <w:tr w:rsidR="00CB6450" w:rsidRPr="00085E1A" w:rsidTr="00073C11">
        <w:trPr>
          <w:trHeight w:val="660"/>
        </w:trPr>
        <w:tc>
          <w:tcPr>
            <w:tcW w:w="280" w:type="pct"/>
            <w:shd w:val="clear" w:color="auto" w:fill="auto"/>
            <w:vAlign w:val="center"/>
          </w:tcPr>
          <w:p w:rsidR="001E55BE" w:rsidRPr="00935595" w:rsidRDefault="001E55BE" w:rsidP="001E55BE">
            <w:pPr>
              <w:jc w:val="center"/>
            </w:pPr>
            <w:r w:rsidRPr="00935595">
              <w:t>1</w:t>
            </w:r>
          </w:p>
        </w:tc>
        <w:tc>
          <w:tcPr>
            <w:tcW w:w="1944" w:type="pct"/>
            <w:shd w:val="clear" w:color="auto" w:fill="auto"/>
            <w:vAlign w:val="center"/>
          </w:tcPr>
          <w:p w:rsidR="001E55BE" w:rsidRPr="007C6584" w:rsidRDefault="007C6584" w:rsidP="00073C11">
            <w:pPr>
              <w:rPr>
                <w:lang w:val="en-US"/>
              </w:rPr>
            </w:pPr>
            <w:r w:rsidRPr="007C6584">
              <w:rPr>
                <w:lang w:val="en-US"/>
              </w:rPr>
              <w:t>Engineering tools, simulation of digital production systems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1E55BE" w:rsidRPr="005711A6" w:rsidRDefault="001E55BE" w:rsidP="001E55BE">
            <w:pPr>
              <w:jc w:val="center"/>
            </w:pPr>
            <w:r>
              <w:t>3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1E55BE" w:rsidRPr="0023069A" w:rsidRDefault="001E55BE" w:rsidP="001E55BE">
            <w:pPr>
              <w:jc w:val="center"/>
            </w:pPr>
            <w:r>
              <w:t>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1E55BE" w:rsidRPr="0023069A" w:rsidRDefault="001E55BE" w:rsidP="001E55BE">
            <w:pPr>
              <w:jc w:val="center"/>
            </w:pPr>
            <w:r>
              <w:t>1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1E55BE" w:rsidRPr="00FA5CFF" w:rsidRDefault="00FA5CFF" w:rsidP="00073C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Case study</w:t>
            </w:r>
          </w:p>
        </w:tc>
      </w:tr>
      <w:tr w:rsidR="00CB6450" w:rsidRPr="00085E1A" w:rsidTr="00073C11">
        <w:trPr>
          <w:trHeight w:val="411"/>
        </w:trPr>
        <w:tc>
          <w:tcPr>
            <w:tcW w:w="280" w:type="pct"/>
            <w:shd w:val="clear" w:color="auto" w:fill="auto"/>
            <w:vAlign w:val="center"/>
          </w:tcPr>
          <w:p w:rsidR="00FA5CFF" w:rsidRPr="00935595" w:rsidRDefault="00FA5CFF" w:rsidP="00FA5CFF">
            <w:pPr>
              <w:jc w:val="center"/>
            </w:pPr>
            <w:r w:rsidRPr="00935595">
              <w:t>2</w:t>
            </w:r>
          </w:p>
        </w:tc>
        <w:tc>
          <w:tcPr>
            <w:tcW w:w="1944" w:type="pct"/>
            <w:vMerge w:val="restart"/>
            <w:shd w:val="clear" w:color="auto" w:fill="auto"/>
            <w:vAlign w:val="center"/>
          </w:tcPr>
          <w:p w:rsidR="00FA5CFF" w:rsidRPr="007C6584" w:rsidRDefault="007C6584" w:rsidP="00FA5CFF">
            <w:pPr>
              <w:rPr>
                <w:lang w:val="en-US"/>
              </w:rPr>
            </w:pPr>
            <w:r w:rsidRPr="007C6584">
              <w:rPr>
                <w:lang w:val="en-US"/>
              </w:rPr>
              <w:t>Advanced technologies for digital production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FA5CFF" w:rsidRPr="0023069A" w:rsidRDefault="00FA5CFF" w:rsidP="00FA5CFF">
            <w:pPr>
              <w:jc w:val="center"/>
            </w:pPr>
            <w:r>
              <w:t>3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FA5CFF" w:rsidRPr="0023069A" w:rsidRDefault="00FA5CFF" w:rsidP="00FA5CFF">
            <w:pPr>
              <w:jc w:val="center"/>
            </w:pPr>
            <w:r>
              <w:t>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A5CFF" w:rsidRPr="0023069A" w:rsidRDefault="00FA5CFF" w:rsidP="00FA5CFF">
            <w:pPr>
              <w:jc w:val="center"/>
            </w:pPr>
            <w:r>
              <w:t>1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FA5CFF" w:rsidRDefault="00FA5CFF" w:rsidP="00073C11">
            <w:pPr>
              <w:jc w:val="center"/>
            </w:pPr>
            <w:r w:rsidRPr="0040137D">
              <w:rPr>
                <w:lang w:val="en-US"/>
              </w:rPr>
              <w:t>Case study</w:t>
            </w:r>
          </w:p>
        </w:tc>
      </w:tr>
      <w:tr w:rsidR="00CB6450" w:rsidRPr="00085E1A" w:rsidTr="00073C11">
        <w:trPr>
          <w:trHeight w:val="411"/>
        </w:trPr>
        <w:tc>
          <w:tcPr>
            <w:tcW w:w="280" w:type="pct"/>
            <w:shd w:val="clear" w:color="auto" w:fill="auto"/>
            <w:vAlign w:val="center"/>
          </w:tcPr>
          <w:p w:rsidR="00FA5CFF" w:rsidRPr="00935595" w:rsidRDefault="00FA5CFF" w:rsidP="00FA5CFF">
            <w:pPr>
              <w:jc w:val="center"/>
            </w:pPr>
            <w:r>
              <w:t>3</w:t>
            </w:r>
          </w:p>
        </w:tc>
        <w:tc>
          <w:tcPr>
            <w:tcW w:w="1944" w:type="pct"/>
            <w:vMerge/>
            <w:shd w:val="clear" w:color="auto" w:fill="auto"/>
          </w:tcPr>
          <w:p w:rsidR="00FA5CFF" w:rsidRPr="00085E1A" w:rsidRDefault="00FA5CFF" w:rsidP="00FA5CFF">
            <w:pPr>
              <w:rPr>
                <w:b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FA5CFF" w:rsidRPr="005711A6" w:rsidRDefault="00FA5CFF" w:rsidP="00FA5CFF">
            <w:pPr>
              <w:jc w:val="center"/>
            </w:pPr>
            <w:r>
              <w:rPr>
                <w:lang w:val="en-GB"/>
              </w:rPr>
              <w:t>3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FA5CFF" w:rsidRPr="005711A6" w:rsidRDefault="00FA5CFF" w:rsidP="00FA5CF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A5CFF" w:rsidRPr="0023069A" w:rsidRDefault="00FA5CFF" w:rsidP="00FA5CF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FA5CFF" w:rsidRDefault="00FA5CFF" w:rsidP="00073C11">
            <w:pPr>
              <w:jc w:val="center"/>
            </w:pPr>
            <w:r w:rsidRPr="0040137D">
              <w:rPr>
                <w:lang w:val="en-US"/>
              </w:rPr>
              <w:t>Case study</w:t>
            </w:r>
          </w:p>
        </w:tc>
      </w:tr>
      <w:tr w:rsidR="00CB6450" w:rsidRPr="00085E1A" w:rsidTr="00073C11">
        <w:trPr>
          <w:trHeight w:val="411"/>
        </w:trPr>
        <w:tc>
          <w:tcPr>
            <w:tcW w:w="280" w:type="pct"/>
            <w:shd w:val="clear" w:color="auto" w:fill="auto"/>
            <w:vAlign w:val="center"/>
          </w:tcPr>
          <w:p w:rsidR="00FA5CFF" w:rsidRPr="00935595" w:rsidRDefault="00FA5CFF" w:rsidP="00FA5CFF">
            <w:pPr>
              <w:jc w:val="center"/>
            </w:pPr>
            <w:r w:rsidRPr="00935595">
              <w:t>4</w:t>
            </w:r>
          </w:p>
        </w:tc>
        <w:tc>
          <w:tcPr>
            <w:tcW w:w="1944" w:type="pct"/>
            <w:vMerge/>
            <w:shd w:val="clear" w:color="auto" w:fill="auto"/>
          </w:tcPr>
          <w:p w:rsidR="00FA5CFF" w:rsidRPr="00085E1A" w:rsidRDefault="00FA5CFF" w:rsidP="00FA5CFF"/>
        </w:tc>
        <w:tc>
          <w:tcPr>
            <w:tcW w:w="486" w:type="pct"/>
            <w:shd w:val="clear" w:color="auto" w:fill="auto"/>
            <w:vAlign w:val="center"/>
          </w:tcPr>
          <w:p w:rsidR="00FA5CFF" w:rsidRPr="005711A6" w:rsidRDefault="00FA5CFF" w:rsidP="00FA5CFF">
            <w:pPr>
              <w:jc w:val="center"/>
            </w:pPr>
            <w:r>
              <w:t>3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FA5CFF" w:rsidRPr="005711A6" w:rsidRDefault="00FA5CFF" w:rsidP="00FA5CF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A5CFF" w:rsidRPr="00DB342A" w:rsidRDefault="00FA5CFF" w:rsidP="00FA5CFF">
            <w:pPr>
              <w:shd w:val="clear" w:color="auto" w:fill="FFFFFF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FA5CFF" w:rsidRDefault="00FA5CFF" w:rsidP="00073C11">
            <w:pPr>
              <w:jc w:val="center"/>
            </w:pPr>
            <w:r w:rsidRPr="0040137D">
              <w:rPr>
                <w:lang w:val="en-US"/>
              </w:rPr>
              <w:t>Case study</w:t>
            </w:r>
          </w:p>
        </w:tc>
      </w:tr>
      <w:tr w:rsidR="00CB6450" w:rsidRPr="00085E1A" w:rsidTr="00073C11">
        <w:trPr>
          <w:trHeight w:val="552"/>
        </w:trPr>
        <w:tc>
          <w:tcPr>
            <w:tcW w:w="280" w:type="pct"/>
            <w:shd w:val="clear" w:color="auto" w:fill="auto"/>
            <w:vAlign w:val="center"/>
          </w:tcPr>
          <w:p w:rsidR="00FA5CFF" w:rsidRPr="00935595" w:rsidRDefault="00FA5CFF" w:rsidP="00FA5CFF">
            <w:pPr>
              <w:jc w:val="center"/>
            </w:pPr>
            <w:r>
              <w:t>5</w:t>
            </w:r>
          </w:p>
        </w:tc>
        <w:tc>
          <w:tcPr>
            <w:tcW w:w="1944" w:type="pct"/>
            <w:shd w:val="clear" w:color="auto" w:fill="auto"/>
            <w:vAlign w:val="center"/>
          </w:tcPr>
          <w:p w:rsidR="00FA5CFF" w:rsidRPr="007C6584" w:rsidRDefault="007C6584" w:rsidP="00073C11">
            <w:pPr>
              <w:rPr>
                <w:lang w:val="en-US"/>
              </w:rPr>
            </w:pPr>
            <w:r w:rsidRPr="007C6584">
              <w:rPr>
                <w:lang w:val="en-US"/>
              </w:rPr>
              <w:t>Robotic systems in digital production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FA5CFF" w:rsidRDefault="00FA5CFF" w:rsidP="00FA5CFF">
            <w:pPr>
              <w:jc w:val="center"/>
            </w:pPr>
            <w:r>
              <w:t>3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FA5CFF" w:rsidRDefault="00FA5CFF" w:rsidP="00FA5CF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A5CFF" w:rsidRDefault="00FA5CFF" w:rsidP="00FA5CF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FA5CFF" w:rsidRDefault="00FA5CFF" w:rsidP="00073C11">
            <w:pPr>
              <w:jc w:val="center"/>
            </w:pPr>
            <w:r w:rsidRPr="0040137D">
              <w:rPr>
                <w:lang w:val="en-US"/>
              </w:rPr>
              <w:t>Case study</w:t>
            </w:r>
          </w:p>
        </w:tc>
      </w:tr>
      <w:tr w:rsidR="00CB6450" w:rsidRPr="00085E1A" w:rsidTr="00073C11">
        <w:trPr>
          <w:trHeight w:val="552"/>
        </w:trPr>
        <w:tc>
          <w:tcPr>
            <w:tcW w:w="280" w:type="pct"/>
            <w:shd w:val="clear" w:color="auto" w:fill="auto"/>
            <w:vAlign w:val="center"/>
          </w:tcPr>
          <w:p w:rsidR="00FA5CFF" w:rsidRDefault="00FA5CFF" w:rsidP="00FA5CFF">
            <w:pPr>
              <w:jc w:val="center"/>
            </w:pPr>
            <w:r>
              <w:t>6</w:t>
            </w:r>
          </w:p>
        </w:tc>
        <w:tc>
          <w:tcPr>
            <w:tcW w:w="1944" w:type="pct"/>
            <w:shd w:val="clear" w:color="auto" w:fill="auto"/>
            <w:vAlign w:val="center"/>
          </w:tcPr>
          <w:p w:rsidR="00FA5CFF" w:rsidRPr="007C6584" w:rsidRDefault="007C6584" w:rsidP="00073C11">
            <w:pPr>
              <w:rPr>
                <w:lang w:val="en-US"/>
              </w:rPr>
            </w:pPr>
            <w:r w:rsidRPr="007C6584">
              <w:rPr>
                <w:lang w:val="en-US"/>
              </w:rPr>
              <w:t>Numerical control in digital production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FA5CFF" w:rsidRDefault="00FA5CFF" w:rsidP="00FA5CFF">
            <w:pPr>
              <w:jc w:val="center"/>
            </w:pPr>
            <w:r>
              <w:t>3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FA5CFF" w:rsidRDefault="00FA5CFF" w:rsidP="00FA5CF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A5CFF" w:rsidRDefault="00FA5CFF" w:rsidP="00FA5CF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FA5CFF" w:rsidRDefault="00FA5CFF" w:rsidP="00073C11">
            <w:pPr>
              <w:jc w:val="center"/>
            </w:pPr>
            <w:r w:rsidRPr="0040137D">
              <w:rPr>
                <w:lang w:val="en-US"/>
              </w:rPr>
              <w:t>Case study</w:t>
            </w:r>
          </w:p>
        </w:tc>
      </w:tr>
      <w:tr w:rsidR="00CB6450" w:rsidRPr="00085E1A" w:rsidTr="00073C11">
        <w:trPr>
          <w:trHeight w:val="552"/>
        </w:trPr>
        <w:tc>
          <w:tcPr>
            <w:tcW w:w="280" w:type="pct"/>
            <w:shd w:val="clear" w:color="auto" w:fill="auto"/>
            <w:vAlign w:val="center"/>
          </w:tcPr>
          <w:p w:rsidR="00FA5CFF" w:rsidRDefault="00FA5CFF" w:rsidP="00FA5CFF">
            <w:pPr>
              <w:jc w:val="center"/>
            </w:pPr>
            <w:r>
              <w:t>7</w:t>
            </w:r>
          </w:p>
        </w:tc>
        <w:tc>
          <w:tcPr>
            <w:tcW w:w="1944" w:type="pct"/>
            <w:shd w:val="clear" w:color="auto" w:fill="auto"/>
            <w:vAlign w:val="center"/>
          </w:tcPr>
          <w:p w:rsidR="00FA5CFF" w:rsidRPr="00F24422" w:rsidRDefault="007C6584" w:rsidP="00073C11">
            <w:r>
              <w:rPr>
                <w:bCs/>
                <w:lang w:val="en-US"/>
              </w:rPr>
              <w:t>Measurements in digital p</w:t>
            </w:r>
            <w:r w:rsidRPr="00F4411E">
              <w:rPr>
                <w:bCs/>
                <w:lang w:val="en-US"/>
              </w:rPr>
              <w:t>roduction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FA5CFF" w:rsidRDefault="00FA5CFF" w:rsidP="00FA5CFF">
            <w:pPr>
              <w:jc w:val="center"/>
            </w:pPr>
            <w:r>
              <w:t>3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FA5CFF" w:rsidRDefault="00FA5CFF" w:rsidP="00FA5CF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A5CFF" w:rsidRDefault="00FA5CFF" w:rsidP="00FA5CF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FA5CFF" w:rsidRDefault="00FA5CFF" w:rsidP="00073C11">
            <w:pPr>
              <w:jc w:val="center"/>
            </w:pPr>
            <w:r w:rsidRPr="0040137D">
              <w:rPr>
                <w:lang w:val="en-US"/>
              </w:rPr>
              <w:t>Case study</w:t>
            </w:r>
          </w:p>
        </w:tc>
      </w:tr>
      <w:tr w:rsidR="00CB6450" w:rsidRPr="00085E1A" w:rsidTr="00073C11">
        <w:trPr>
          <w:trHeight w:val="552"/>
        </w:trPr>
        <w:tc>
          <w:tcPr>
            <w:tcW w:w="280" w:type="pct"/>
            <w:shd w:val="clear" w:color="auto" w:fill="auto"/>
            <w:vAlign w:val="center"/>
          </w:tcPr>
          <w:p w:rsidR="00FA5CFF" w:rsidRDefault="00FA5CFF" w:rsidP="00FA5CFF">
            <w:pPr>
              <w:jc w:val="center"/>
            </w:pPr>
          </w:p>
          <w:p w:rsidR="00FA5CFF" w:rsidRDefault="00FA5CFF" w:rsidP="00FA5CFF">
            <w:pPr>
              <w:jc w:val="center"/>
            </w:pPr>
            <w:r>
              <w:t>8</w:t>
            </w:r>
          </w:p>
        </w:tc>
        <w:tc>
          <w:tcPr>
            <w:tcW w:w="1944" w:type="pct"/>
            <w:shd w:val="clear" w:color="auto" w:fill="auto"/>
            <w:vAlign w:val="center"/>
          </w:tcPr>
          <w:p w:rsidR="00FA5CFF" w:rsidRPr="007C6584" w:rsidRDefault="007C6584" w:rsidP="00073C11">
            <w:pPr>
              <w:rPr>
                <w:lang w:val="en-US"/>
              </w:rPr>
            </w:pPr>
            <w:r>
              <w:rPr>
                <w:bCs/>
                <w:lang w:val="en-US"/>
              </w:rPr>
              <w:t>Intelligent engineering of d</w:t>
            </w:r>
            <w:r w:rsidRPr="00F4411E">
              <w:rPr>
                <w:bCs/>
                <w:lang w:val="en-US"/>
              </w:rPr>
              <w:t xml:space="preserve">igital </w:t>
            </w:r>
            <w:r>
              <w:rPr>
                <w:bCs/>
                <w:lang w:val="en-US"/>
              </w:rPr>
              <w:t>production s</w:t>
            </w:r>
            <w:r w:rsidRPr="00F4411E">
              <w:rPr>
                <w:bCs/>
                <w:lang w:val="en-US"/>
              </w:rPr>
              <w:t>ystems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FA5CFF" w:rsidRDefault="00FA5CFF" w:rsidP="00FA5CFF">
            <w:pPr>
              <w:jc w:val="center"/>
            </w:pPr>
            <w:r>
              <w:t>3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FA5CFF" w:rsidRDefault="00FA5CFF" w:rsidP="00FA5CF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A5CFF" w:rsidRDefault="00FA5CFF" w:rsidP="00FA5CF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FA5CFF" w:rsidRDefault="00FA5CFF" w:rsidP="00073C11">
            <w:pPr>
              <w:jc w:val="center"/>
            </w:pPr>
            <w:r w:rsidRPr="0040137D">
              <w:rPr>
                <w:lang w:val="en-US"/>
              </w:rPr>
              <w:t>Case study</w:t>
            </w:r>
          </w:p>
        </w:tc>
      </w:tr>
      <w:tr w:rsidR="00CB6450" w:rsidRPr="00085E1A" w:rsidTr="00073C11">
        <w:trPr>
          <w:trHeight w:val="552"/>
        </w:trPr>
        <w:tc>
          <w:tcPr>
            <w:tcW w:w="280" w:type="pct"/>
            <w:shd w:val="clear" w:color="auto" w:fill="auto"/>
            <w:vAlign w:val="center"/>
          </w:tcPr>
          <w:p w:rsidR="00FA5CFF" w:rsidRDefault="00FA5CFF" w:rsidP="00FA5CFF">
            <w:pPr>
              <w:jc w:val="center"/>
            </w:pPr>
            <w:r>
              <w:t>9</w:t>
            </w:r>
          </w:p>
        </w:tc>
        <w:tc>
          <w:tcPr>
            <w:tcW w:w="1944" w:type="pct"/>
            <w:shd w:val="clear" w:color="auto" w:fill="auto"/>
            <w:vAlign w:val="center"/>
          </w:tcPr>
          <w:p w:rsidR="00FA5CFF" w:rsidRPr="007C6584" w:rsidRDefault="001D4713" w:rsidP="00073C11">
            <w:pPr>
              <w:rPr>
                <w:lang w:val="en-US"/>
              </w:rPr>
            </w:pPr>
            <w:r>
              <w:rPr>
                <w:lang w:val="en-US"/>
              </w:rPr>
              <w:t>Implementation</w:t>
            </w:r>
            <w:r w:rsidR="007C6584">
              <w:rPr>
                <w:lang w:val="en-US"/>
              </w:rPr>
              <w:t xml:space="preserve"> of digital production system elements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FA5CFF" w:rsidRDefault="00FA5CFF" w:rsidP="00FA5CFF">
            <w:pPr>
              <w:jc w:val="center"/>
            </w:pPr>
            <w:r>
              <w:t>3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FA5CFF" w:rsidRDefault="00FA5CFF" w:rsidP="00FA5CF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A5CFF" w:rsidRDefault="00FA5CFF" w:rsidP="00FA5CF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FA5CFF" w:rsidRDefault="00FA5CFF" w:rsidP="00073C11">
            <w:pPr>
              <w:jc w:val="center"/>
            </w:pPr>
            <w:r w:rsidRPr="0040137D">
              <w:rPr>
                <w:lang w:val="en-US"/>
              </w:rPr>
              <w:t>Case study</w:t>
            </w:r>
          </w:p>
        </w:tc>
      </w:tr>
      <w:tr w:rsidR="00CB6450" w:rsidRPr="00085E1A" w:rsidTr="00073C11">
        <w:trPr>
          <w:trHeight w:val="552"/>
        </w:trPr>
        <w:tc>
          <w:tcPr>
            <w:tcW w:w="280" w:type="pct"/>
            <w:shd w:val="clear" w:color="auto" w:fill="auto"/>
            <w:vAlign w:val="center"/>
          </w:tcPr>
          <w:p w:rsidR="00FA5CFF" w:rsidRDefault="00073C11" w:rsidP="00FA5CFF">
            <w:r>
              <w:t xml:space="preserve"> </w:t>
            </w:r>
            <w:r w:rsidR="00FA5CFF">
              <w:t>10</w:t>
            </w:r>
          </w:p>
        </w:tc>
        <w:tc>
          <w:tcPr>
            <w:tcW w:w="1944" w:type="pct"/>
            <w:shd w:val="clear" w:color="auto" w:fill="auto"/>
            <w:vAlign w:val="center"/>
          </w:tcPr>
          <w:p w:rsidR="00FA5CFF" w:rsidRPr="007C6584" w:rsidRDefault="007C6584" w:rsidP="00073C11">
            <w:pPr>
              <w:rPr>
                <w:lang w:val="en-US"/>
              </w:rPr>
            </w:pPr>
            <w:r w:rsidRPr="007C6584">
              <w:rPr>
                <w:lang w:val="en-US"/>
              </w:rPr>
              <w:t>The reality and perspectives of the personnel on digital enterprises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FA5CFF" w:rsidRDefault="00FA5CFF" w:rsidP="00FA5CFF">
            <w:pPr>
              <w:jc w:val="center"/>
            </w:pPr>
            <w:r>
              <w:t>3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FA5CFF" w:rsidRDefault="00FA5CFF" w:rsidP="00FA5CF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A5CFF" w:rsidRDefault="00FA5CFF" w:rsidP="00FA5CF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FA5CFF" w:rsidRDefault="00FA5CFF" w:rsidP="00073C11">
            <w:pPr>
              <w:jc w:val="center"/>
            </w:pPr>
            <w:r w:rsidRPr="0040137D">
              <w:rPr>
                <w:lang w:val="en-US"/>
              </w:rPr>
              <w:t>Case study</w:t>
            </w:r>
          </w:p>
        </w:tc>
      </w:tr>
      <w:tr w:rsidR="00CB6450" w:rsidRPr="00085E1A" w:rsidTr="00073C11">
        <w:trPr>
          <w:trHeight w:val="552"/>
        </w:trPr>
        <w:tc>
          <w:tcPr>
            <w:tcW w:w="280" w:type="pct"/>
            <w:shd w:val="clear" w:color="auto" w:fill="auto"/>
            <w:vAlign w:val="center"/>
          </w:tcPr>
          <w:p w:rsidR="001E55BE" w:rsidRPr="00935595" w:rsidRDefault="001E55BE" w:rsidP="001E55BE"/>
        </w:tc>
        <w:tc>
          <w:tcPr>
            <w:tcW w:w="1944" w:type="pct"/>
            <w:shd w:val="clear" w:color="auto" w:fill="auto"/>
            <w:vAlign w:val="center"/>
          </w:tcPr>
          <w:p w:rsidR="001E55BE" w:rsidRPr="00FA5CFF" w:rsidRDefault="00FA5CFF" w:rsidP="00073C11">
            <w:pPr>
              <w:rPr>
                <w:lang w:val="en-US"/>
              </w:rPr>
            </w:pPr>
            <w:r>
              <w:rPr>
                <w:lang w:val="en-US"/>
              </w:rPr>
              <w:t>Final assessment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1E55BE" w:rsidRPr="005711A6" w:rsidRDefault="001E55BE" w:rsidP="001E55BE">
            <w:pPr>
              <w:jc w:val="center"/>
            </w:pPr>
            <w:r>
              <w:t>2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1E55BE" w:rsidRPr="00DB342A" w:rsidRDefault="001E55BE" w:rsidP="001E55BE">
            <w:pPr>
              <w:jc w:val="center"/>
              <w:rPr>
                <w:lang w:val="en-US"/>
              </w:rPr>
            </w:pPr>
            <w:r w:rsidRPr="0023069A">
              <w:t>Х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1E55BE" w:rsidRPr="00DB342A" w:rsidRDefault="001E55BE" w:rsidP="001E55BE">
            <w:pPr>
              <w:jc w:val="center"/>
              <w:rPr>
                <w:lang w:val="en-US"/>
              </w:rPr>
            </w:pPr>
            <w:r w:rsidRPr="0023069A">
              <w:t>Х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1E55BE" w:rsidRPr="00FA5CFF" w:rsidRDefault="00FA5CFF" w:rsidP="00073C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Final paper</w:t>
            </w:r>
          </w:p>
        </w:tc>
      </w:tr>
      <w:tr w:rsidR="00CB6450" w:rsidRPr="00085E1A" w:rsidTr="00073C11">
        <w:trPr>
          <w:trHeight w:val="411"/>
        </w:trPr>
        <w:tc>
          <w:tcPr>
            <w:tcW w:w="280" w:type="pct"/>
            <w:shd w:val="clear" w:color="auto" w:fill="auto"/>
            <w:vAlign w:val="center"/>
          </w:tcPr>
          <w:p w:rsidR="00BC2259" w:rsidRPr="00935595" w:rsidRDefault="00BC2259" w:rsidP="000C2070"/>
        </w:tc>
        <w:tc>
          <w:tcPr>
            <w:tcW w:w="1944" w:type="pct"/>
            <w:shd w:val="clear" w:color="auto" w:fill="auto"/>
            <w:vAlign w:val="center"/>
          </w:tcPr>
          <w:p w:rsidR="00BC2259" w:rsidRPr="00935595" w:rsidRDefault="00BC2259" w:rsidP="000C2070">
            <w:pPr>
              <w:rPr>
                <w:b/>
                <w:snapToGrid w:val="0"/>
              </w:rPr>
            </w:pPr>
            <w:r w:rsidRPr="00935595">
              <w:rPr>
                <w:b/>
                <w:snapToGrid w:val="0"/>
              </w:rPr>
              <w:t xml:space="preserve">ИТОГО 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BC2259" w:rsidRPr="00935595" w:rsidRDefault="001E55BE" w:rsidP="000C207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BC2259" w:rsidRPr="00935595" w:rsidRDefault="001E55BE" w:rsidP="000C207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D7976">
              <w:rPr>
                <w:b/>
              </w:rPr>
              <w:t>0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BC2259" w:rsidRPr="00C01F78" w:rsidRDefault="001E55BE" w:rsidP="00197B9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BC2259" w:rsidRPr="00935595" w:rsidRDefault="00BC2259" w:rsidP="00073C11">
            <w:pPr>
              <w:jc w:val="center"/>
              <w:rPr>
                <w:b/>
              </w:rPr>
            </w:pPr>
          </w:p>
        </w:tc>
      </w:tr>
    </w:tbl>
    <w:p w:rsidR="00BC2259" w:rsidRDefault="00BC2259" w:rsidP="00BC2259">
      <w:pPr>
        <w:pStyle w:val="a9"/>
        <w:spacing w:line="276" w:lineRule="auto"/>
        <w:ind w:left="0"/>
        <w:rPr>
          <w:b/>
          <w:sz w:val="26"/>
          <w:szCs w:val="26"/>
        </w:rPr>
      </w:pPr>
    </w:p>
    <w:p w:rsidR="00CB6450" w:rsidRDefault="00CB6450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5F7302" w:rsidRDefault="005F7302" w:rsidP="00BC2259">
      <w:pPr>
        <w:pStyle w:val="a9"/>
        <w:spacing w:line="276" w:lineRule="auto"/>
        <w:ind w:left="0"/>
        <w:rPr>
          <w:b/>
          <w:sz w:val="26"/>
          <w:szCs w:val="26"/>
        </w:rPr>
      </w:pP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7541"/>
      </w:tblGrid>
      <w:tr w:rsidR="00C4569F" w:rsidRPr="00CB6450" w:rsidTr="00CB6450">
        <w:trPr>
          <w:trHeight w:val="23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84" w:rsidRPr="007C6584" w:rsidDel="00292AB3" w:rsidRDefault="007C6584" w:rsidP="00317C9E">
            <w:pPr>
              <w:rPr>
                <w:lang w:val="en-US"/>
              </w:rPr>
            </w:pPr>
            <w:r w:rsidRPr="007C6584">
              <w:rPr>
                <w:sz w:val="22"/>
                <w:szCs w:val="22"/>
                <w:lang w:val="en-US"/>
              </w:rPr>
              <w:t xml:space="preserve">The list of the main relevant competencies to be </w:t>
            </w:r>
            <w:r w:rsidR="00317C9E">
              <w:rPr>
                <w:sz w:val="22"/>
                <w:szCs w:val="22"/>
                <w:lang w:val="en-US"/>
              </w:rPr>
              <w:t xml:space="preserve">developed during the program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84" w:rsidRPr="007C6584" w:rsidRDefault="007C6584" w:rsidP="00CB6450">
            <w:pPr>
              <w:rPr>
                <w:lang w:val="en-US"/>
              </w:rPr>
            </w:pPr>
            <w:r w:rsidRPr="007C6584">
              <w:rPr>
                <w:lang w:val="en-US"/>
              </w:rPr>
              <w:t xml:space="preserve">The ability to </w:t>
            </w:r>
            <w:r w:rsidR="00354593">
              <w:rPr>
                <w:lang w:val="en-US"/>
              </w:rPr>
              <w:t>manage</w:t>
            </w:r>
            <w:r w:rsidRPr="007C6584">
              <w:rPr>
                <w:lang w:val="en-US"/>
              </w:rPr>
              <w:t xml:space="preserve"> the risks of the digital environment and achieve success in it;</w:t>
            </w:r>
          </w:p>
          <w:p w:rsidR="007C6584" w:rsidRPr="007C6584" w:rsidRDefault="007C6584" w:rsidP="00CB6450">
            <w:pPr>
              <w:rPr>
                <w:lang w:val="en-US"/>
              </w:rPr>
            </w:pPr>
            <w:r w:rsidRPr="007C6584">
              <w:rPr>
                <w:lang w:val="en-US"/>
              </w:rPr>
              <w:t>Formation of a knowledge system in the field of modern digital technologies actively used in various industries in order to improve enterprise management system and increase their efficiency:</w:t>
            </w:r>
          </w:p>
          <w:p w:rsidR="007C6584" w:rsidRPr="007C6584" w:rsidRDefault="007C6584" w:rsidP="00CB6450">
            <w:pPr>
              <w:rPr>
                <w:lang w:val="en-US"/>
              </w:rPr>
            </w:pPr>
            <w:r w:rsidRPr="007C6584">
              <w:rPr>
                <w:lang w:val="en-US"/>
              </w:rPr>
              <w:t>The ability to analyze the processes of formation and risks of the digital environment, identifying trends in the development of key digital technologies.</w:t>
            </w:r>
          </w:p>
        </w:tc>
      </w:tr>
      <w:tr w:rsidR="00560835" w:rsidRPr="00CB6450" w:rsidTr="00CB64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84" w:rsidRPr="007C6584" w:rsidRDefault="007C6584" w:rsidP="00E3275D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Program duration and workload,</w:t>
            </w:r>
            <w:r w:rsidRPr="007C6584">
              <w:rPr>
                <w:sz w:val="22"/>
                <w:szCs w:val="22"/>
                <w:lang w:val="en-US"/>
              </w:rPr>
              <w:t xml:space="preserve"> class</w:t>
            </w:r>
            <w:r>
              <w:rPr>
                <w:sz w:val="22"/>
                <w:szCs w:val="22"/>
                <w:lang w:val="en-US"/>
              </w:rPr>
              <w:t>room</w:t>
            </w:r>
            <w:r w:rsidRPr="007C6584">
              <w:rPr>
                <w:sz w:val="22"/>
                <w:szCs w:val="22"/>
                <w:lang w:val="en-US"/>
              </w:rPr>
              <w:t xml:space="preserve"> hours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C9E" w:rsidRPr="00354593" w:rsidRDefault="00354593" w:rsidP="00CB6450">
            <w:pPr>
              <w:rPr>
                <w:lang w:val="en-US"/>
              </w:rPr>
            </w:pPr>
            <w:r>
              <w:rPr>
                <w:lang w:val="en-US"/>
              </w:rPr>
              <w:t>5 days (32</w:t>
            </w:r>
            <w:r w:rsidRPr="00317C9E">
              <w:rPr>
                <w:lang w:val="en-US"/>
              </w:rPr>
              <w:t xml:space="preserve"> hours), </w:t>
            </w:r>
            <w:r>
              <w:rPr>
                <w:lang w:val="en-US"/>
              </w:rPr>
              <w:t>online</w:t>
            </w:r>
            <w:r w:rsidR="00CB6450" w:rsidRPr="00CB6450">
              <w:rPr>
                <w:lang w:val="en-US"/>
              </w:rPr>
              <w:t xml:space="preserve"> </w:t>
            </w:r>
            <w:r w:rsidRPr="00354593">
              <w:rPr>
                <w:lang w:val="en-US"/>
              </w:rPr>
              <w:t>on-the-job training</w:t>
            </w:r>
          </w:p>
        </w:tc>
      </w:tr>
      <w:tr w:rsidR="00C97C62" w:rsidRPr="00EA07F9" w:rsidTr="00CB6450">
        <w:trPr>
          <w:trHeight w:val="363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97C62" w:rsidRPr="00354593" w:rsidRDefault="00354593" w:rsidP="00CB645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Tutorials</w:t>
            </w:r>
          </w:p>
        </w:tc>
      </w:tr>
      <w:tr w:rsidR="00560835" w:rsidRPr="00CB6450" w:rsidTr="00CB6450">
        <w:trPr>
          <w:trHeight w:val="3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35" w:rsidRPr="007C6584" w:rsidRDefault="007C6584" w:rsidP="00CB6450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Tutorials duration and workload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C9E" w:rsidRPr="00317C9E" w:rsidRDefault="00317C9E" w:rsidP="00CB6450">
            <w:pPr>
              <w:rPr>
                <w:lang w:val="en-US"/>
              </w:rPr>
            </w:pPr>
            <w:r w:rsidRPr="00317C9E">
              <w:rPr>
                <w:lang w:val="en-US"/>
              </w:rPr>
              <w:t xml:space="preserve">5 days (10 hours), </w:t>
            </w:r>
            <w:r w:rsidR="00354593">
              <w:rPr>
                <w:lang w:val="en-US"/>
              </w:rPr>
              <w:t>online</w:t>
            </w:r>
            <w:r w:rsidR="00CB6450" w:rsidRPr="00CB6450">
              <w:rPr>
                <w:lang w:val="en-US"/>
              </w:rPr>
              <w:t xml:space="preserve"> </w:t>
            </w:r>
            <w:r w:rsidR="00354593" w:rsidRPr="00354593">
              <w:rPr>
                <w:lang w:val="en-US"/>
              </w:rPr>
              <w:t>on-the-job training</w:t>
            </w:r>
          </w:p>
        </w:tc>
      </w:tr>
      <w:tr w:rsidR="00C4569F" w:rsidRPr="00CB6450" w:rsidTr="00CB6450">
        <w:trPr>
          <w:trHeight w:val="12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F" w:rsidRPr="007C6584" w:rsidRDefault="007C6584" w:rsidP="00B272A0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Tutorials goal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C9E" w:rsidRPr="00354593" w:rsidRDefault="00630FF8" w:rsidP="00CB6450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Obtain</w:t>
            </w:r>
            <w:r w:rsidR="00317C9E" w:rsidRPr="00317C9E">
              <w:rPr>
                <w:lang w:val="en-US"/>
              </w:rPr>
              <w:t xml:space="preserve"> practical experience (gain skills in performing labor actions)</w:t>
            </w:r>
            <w:r w:rsidR="00354593">
              <w:rPr>
                <w:lang w:val="en-US"/>
              </w:rPr>
              <w:t>in</w:t>
            </w:r>
          </w:p>
          <w:p w:rsidR="00317C9E" w:rsidRPr="00354593" w:rsidRDefault="00317C9E" w:rsidP="00CB6450">
            <w:pPr>
              <w:pStyle w:val="a9"/>
              <w:numPr>
                <w:ilvl w:val="0"/>
                <w:numId w:val="10"/>
              </w:numPr>
              <w:rPr>
                <w:lang w:val="en-US"/>
              </w:rPr>
            </w:pPr>
            <w:r w:rsidRPr="00354593">
              <w:rPr>
                <w:lang w:val="en-US"/>
              </w:rPr>
              <w:t>applying effective approaches to the design of digital enterprises;</w:t>
            </w:r>
          </w:p>
          <w:p w:rsidR="00317C9E" w:rsidRPr="00354593" w:rsidRDefault="00317C9E" w:rsidP="00CB6450">
            <w:pPr>
              <w:pStyle w:val="a9"/>
              <w:numPr>
                <w:ilvl w:val="0"/>
                <w:numId w:val="10"/>
              </w:numPr>
              <w:rPr>
                <w:lang w:val="en-US"/>
              </w:rPr>
            </w:pPr>
            <w:r w:rsidRPr="00354593">
              <w:rPr>
                <w:lang w:val="en-US"/>
              </w:rPr>
              <w:t>application of measurement systems in digital production</w:t>
            </w:r>
          </w:p>
          <w:p w:rsidR="00317C9E" w:rsidRPr="00354593" w:rsidRDefault="00317C9E" w:rsidP="00CB6450">
            <w:pPr>
              <w:pStyle w:val="a9"/>
              <w:numPr>
                <w:ilvl w:val="0"/>
                <w:numId w:val="10"/>
              </w:numPr>
              <w:rPr>
                <w:lang w:val="en-US"/>
              </w:rPr>
            </w:pPr>
            <w:r w:rsidRPr="00354593">
              <w:rPr>
                <w:lang w:val="en-US"/>
              </w:rPr>
              <w:t>the use of advanced tools for organizing digital enterprises.</w:t>
            </w:r>
          </w:p>
        </w:tc>
      </w:tr>
      <w:tr w:rsidR="00C4569F" w:rsidRPr="00CB6450" w:rsidTr="00CB6450">
        <w:trPr>
          <w:trHeight w:val="11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F" w:rsidRPr="007C6584" w:rsidRDefault="007C6584" w:rsidP="007C658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Objectives of tutorials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C9E" w:rsidRPr="00317C9E" w:rsidRDefault="00317C9E" w:rsidP="00CB6450">
            <w:pPr>
              <w:rPr>
                <w:lang w:val="en-US"/>
              </w:rPr>
            </w:pPr>
            <w:r w:rsidRPr="00317C9E">
              <w:rPr>
                <w:lang w:val="en-US"/>
              </w:rPr>
              <w:t xml:space="preserve">Get familiar with </w:t>
            </w:r>
            <w:r w:rsidR="00630FF8">
              <w:rPr>
                <w:lang w:val="en-US"/>
              </w:rPr>
              <w:t xml:space="preserve">the </w:t>
            </w:r>
            <w:r w:rsidRPr="00317C9E">
              <w:rPr>
                <w:lang w:val="en-US"/>
              </w:rPr>
              <w:t>digital enterprise design approaches.</w:t>
            </w:r>
          </w:p>
          <w:p w:rsidR="00317C9E" w:rsidRPr="00317C9E" w:rsidRDefault="00317C9E" w:rsidP="00CB6450">
            <w:pPr>
              <w:rPr>
                <w:lang w:val="en-US"/>
              </w:rPr>
            </w:pPr>
            <w:r w:rsidRPr="00317C9E">
              <w:rPr>
                <w:lang w:val="en-US"/>
              </w:rPr>
              <w:t xml:space="preserve">Get acquainted with </w:t>
            </w:r>
            <w:r w:rsidR="00630FF8">
              <w:rPr>
                <w:lang w:val="en-US"/>
              </w:rPr>
              <w:t>the advanced</w:t>
            </w:r>
            <w:r w:rsidRPr="00317C9E">
              <w:rPr>
                <w:lang w:val="en-US"/>
              </w:rPr>
              <w:t xml:space="preserve"> technologies, robotic systems and numerical control in digital production.</w:t>
            </w:r>
          </w:p>
          <w:p w:rsidR="00317C9E" w:rsidRPr="00317C9E" w:rsidRDefault="00630FF8" w:rsidP="00CB6450">
            <w:pPr>
              <w:rPr>
                <w:lang w:val="en-US"/>
              </w:rPr>
            </w:pPr>
            <w:r>
              <w:rPr>
                <w:lang w:val="en-US"/>
              </w:rPr>
              <w:t>Get familiar with the</w:t>
            </w:r>
            <w:r w:rsidR="00317C9E" w:rsidRPr="00317C9E">
              <w:rPr>
                <w:lang w:val="en-US"/>
              </w:rPr>
              <w:t xml:space="preserve"> measurement system</w:t>
            </w:r>
            <w:r>
              <w:rPr>
                <w:lang w:val="en-US"/>
              </w:rPr>
              <w:t xml:space="preserve"> in digital production</w:t>
            </w:r>
            <w:r w:rsidR="00317C9E" w:rsidRPr="00317C9E">
              <w:rPr>
                <w:lang w:val="en-US"/>
              </w:rPr>
              <w:t>.</w:t>
            </w:r>
          </w:p>
        </w:tc>
      </w:tr>
      <w:tr w:rsidR="00C4569F" w:rsidRPr="00CB6450" w:rsidTr="00CB6450">
        <w:trPr>
          <w:trHeight w:val="12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F" w:rsidRPr="007C6584" w:rsidRDefault="007C6584" w:rsidP="00B272A0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Tutorials results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C9E" w:rsidRPr="00317C9E" w:rsidRDefault="00317C9E" w:rsidP="00CB6450">
            <w:pPr>
              <w:rPr>
                <w:lang w:val="en-US"/>
              </w:rPr>
            </w:pPr>
            <w:r w:rsidRPr="00317C9E">
              <w:rPr>
                <w:lang w:val="en-US"/>
              </w:rPr>
              <w:t xml:space="preserve">1. </w:t>
            </w:r>
            <w:r>
              <w:rPr>
                <w:lang w:val="en-US"/>
              </w:rPr>
              <w:t>Insight into</w:t>
            </w:r>
            <w:r w:rsidR="00630FF8">
              <w:rPr>
                <w:lang w:val="en-US"/>
              </w:rPr>
              <w:t xml:space="preserve"> the</w:t>
            </w:r>
            <w:r w:rsidRPr="00317C9E">
              <w:rPr>
                <w:lang w:val="en-US"/>
              </w:rPr>
              <w:t xml:space="preserve"> approaches to the </w:t>
            </w:r>
            <w:r w:rsidR="00630FF8" w:rsidRPr="00317C9E">
              <w:rPr>
                <w:lang w:val="en-US"/>
              </w:rPr>
              <w:t xml:space="preserve">digital enterprises </w:t>
            </w:r>
            <w:r w:rsidRPr="00317C9E">
              <w:rPr>
                <w:lang w:val="en-US"/>
              </w:rPr>
              <w:t>design.</w:t>
            </w:r>
          </w:p>
          <w:p w:rsidR="00317C9E" w:rsidRPr="00317C9E" w:rsidRDefault="00317C9E" w:rsidP="00CB6450">
            <w:pPr>
              <w:rPr>
                <w:lang w:val="en-US"/>
              </w:rPr>
            </w:pPr>
            <w:r w:rsidRPr="00317C9E">
              <w:rPr>
                <w:lang w:val="en-US"/>
              </w:rPr>
              <w:t xml:space="preserve">2. Understanding the role and </w:t>
            </w:r>
            <w:r w:rsidR="00630FF8">
              <w:rPr>
                <w:lang w:val="en-US"/>
              </w:rPr>
              <w:t>perspectives</w:t>
            </w:r>
            <w:r w:rsidRPr="00317C9E">
              <w:rPr>
                <w:lang w:val="en-US"/>
              </w:rPr>
              <w:t xml:space="preserve"> of </w:t>
            </w:r>
            <w:r w:rsidR="00630FF8">
              <w:rPr>
                <w:lang w:val="en-US"/>
              </w:rPr>
              <w:t xml:space="preserve">the </w:t>
            </w:r>
            <w:r w:rsidRPr="00317C9E">
              <w:rPr>
                <w:lang w:val="en-US"/>
              </w:rPr>
              <w:t xml:space="preserve">staff in the </w:t>
            </w:r>
            <w:r w:rsidR="00630FF8">
              <w:rPr>
                <w:lang w:val="en-US"/>
              </w:rPr>
              <w:t xml:space="preserve">terms of </w:t>
            </w:r>
            <w:r w:rsidR="00630FF8" w:rsidRPr="00317C9E">
              <w:rPr>
                <w:lang w:val="en-US"/>
              </w:rPr>
              <w:t xml:space="preserve">industrial enterprises </w:t>
            </w:r>
            <w:r w:rsidRPr="00317C9E">
              <w:rPr>
                <w:lang w:val="en-US"/>
              </w:rPr>
              <w:t xml:space="preserve">digitalization </w:t>
            </w:r>
          </w:p>
          <w:p w:rsidR="00317C9E" w:rsidRPr="00317C9E" w:rsidRDefault="00317C9E" w:rsidP="00CB6450">
            <w:pPr>
              <w:rPr>
                <w:lang w:val="en-US"/>
              </w:rPr>
            </w:pPr>
            <w:r w:rsidRPr="00317C9E">
              <w:rPr>
                <w:lang w:val="en-US"/>
              </w:rPr>
              <w:t xml:space="preserve">3. Understanding the </w:t>
            </w:r>
            <w:r w:rsidR="00630FF8">
              <w:rPr>
                <w:lang w:val="en-US"/>
              </w:rPr>
              <w:t>advanced</w:t>
            </w:r>
            <w:r w:rsidRPr="00317C9E">
              <w:rPr>
                <w:lang w:val="en-US"/>
              </w:rPr>
              <w:t xml:space="preserve"> technologies </w:t>
            </w:r>
            <w:r w:rsidR="00630FF8">
              <w:rPr>
                <w:lang w:val="en-US"/>
              </w:rPr>
              <w:t xml:space="preserve">use </w:t>
            </w:r>
            <w:r w:rsidRPr="00317C9E">
              <w:rPr>
                <w:lang w:val="en-US"/>
              </w:rPr>
              <w:t>in digital production</w:t>
            </w:r>
          </w:p>
        </w:tc>
      </w:tr>
      <w:tr w:rsidR="00197B9E" w:rsidRPr="00EA07F9" w:rsidTr="00CB6450">
        <w:trPr>
          <w:trHeight w:val="3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9E" w:rsidRPr="00317C9E" w:rsidRDefault="00317C9E" w:rsidP="00CB6450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Name of the hosting company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9E" w:rsidRPr="00EA07F9" w:rsidRDefault="00317C9E" w:rsidP="00CB6450">
            <w:pPr>
              <w:rPr>
                <w:iCs/>
              </w:rPr>
            </w:pPr>
            <w:r w:rsidRPr="00317C9E">
              <w:rPr>
                <w:lang w:val="en-US"/>
              </w:rPr>
              <w:t xml:space="preserve">FSBEI HE "MGTU" STANKIN " </w:t>
            </w:r>
          </w:p>
        </w:tc>
      </w:tr>
      <w:tr w:rsidR="00197B9E" w:rsidRPr="00EA07F9" w:rsidTr="00CB6450">
        <w:trPr>
          <w:trHeight w:val="4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9E" w:rsidRPr="00317C9E" w:rsidRDefault="00317C9E" w:rsidP="00CB6450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Address</w:t>
            </w:r>
            <w:r>
              <w:rPr>
                <w:sz w:val="22"/>
                <w:szCs w:val="22"/>
              </w:rPr>
              <w:t>ща</w:t>
            </w:r>
            <w:r>
              <w:rPr>
                <w:sz w:val="22"/>
                <w:szCs w:val="22"/>
                <w:lang w:val="en-US"/>
              </w:rPr>
              <w:t>the host company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9E" w:rsidRPr="00A23858" w:rsidRDefault="00197B9E" w:rsidP="00CB6450">
            <w:pPr>
              <w:rPr>
                <w:iCs/>
              </w:rPr>
            </w:pPr>
            <w:r w:rsidRPr="00EA07F9">
              <w:rPr>
                <w:iCs/>
              </w:rPr>
              <w:t xml:space="preserve">127055, </w:t>
            </w:r>
            <w:r w:rsidR="00317C9E">
              <w:rPr>
                <w:iCs/>
                <w:lang w:val="en-US"/>
              </w:rPr>
              <w:t>Moscow, Vadkovsky lane</w:t>
            </w:r>
            <w:r w:rsidRPr="00EA07F9">
              <w:rPr>
                <w:iCs/>
              </w:rPr>
              <w:t>,3а,</w:t>
            </w:r>
          </w:p>
        </w:tc>
      </w:tr>
      <w:tr w:rsidR="00197B9E" w:rsidRPr="00A9290C" w:rsidTr="00CB6450">
        <w:trPr>
          <w:trHeight w:val="4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9E" w:rsidRPr="00317C9E" w:rsidRDefault="00317C9E" w:rsidP="00CB6450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Website of the hosting company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DF" w:rsidRPr="00A23858" w:rsidRDefault="00624685" w:rsidP="00CB6450">
            <w:hyperlink r:id="rId10" w:history="1">
              <w:r w:rsidR="00197B9E" w:rsidRPr="00EA07F9">
                <w:rPr>
                  <w:rStyle w:val="a8"/>
                </w:rPr>
                <w:t>http://www.stankin.ru/</w:t>
              </w:r>
            </w:hyperlink>
          </w:p>
        </w:tc>
      </w:tr>
      <w:tr w:rsidR="00A9290C" w:rsidRPr="00A9290C" w:rsidTr="009A7F28">
        <w:trPr>
          <w:trHeight w:val="68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0C" w:rsidRPr="00A9290C" w:rsidRDefault="00A9290C" w:rsidP="00197B9E">
            <w:pPr>
              <w:rPr>
                <w:sz w:val="16"/>
                <w:szCs w:val="16"/>
              </w:rPr>
            </w:pPr>
          </w:p>
        </w:tc>
      </w:tr>
    </w:tbl>
    <w:p w:rsidR="006C2CDF" w:rsidRDefault="006C2CDF" w:rsidP="00A9290C"/>
    <w:sectPr w:rsidR="006C2CDF" w:rsidSect="00A9290C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6B7" w:rsidRDefault="00C936B7" w:rsidP="00C97C62">
      <w:r>
        <w:separator/>
      </w:r>
    </w:p>
  </w:endnote>
  <w:endnote w:type="continuationSeparator" w:id="1">
    <w:p w:rsidR="00C936B7" w:rsidRDefault="00C936B7" w:rsidP="00C97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6B7" w:rsidRDefault="00C936B7" w:rsidP="00C97C62">
      <w:r>
        <w:separator/>
      </w:r>
    </w:p>
  </w:footnote>
  <w:footnote w:type="continuationSeparator" w:id="1">
    <w:p w:rsidR="00C936B7" w:rsidRDefault="00C936B7" w:rsidP="00C97C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3DF3"/>
    <w:multiLevelType w:val="hybridMultilevel"/>
    <w:tmpl w:val="14566402"/>
    <w:lvl w:ilvl="0" w:tplc="61404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B7237"/>
    <w:multiLevelType w:val="hybridMultilevel"/>
    <w:tmpl w:val="940E7646"/>
    <w:lvl w:ilvl="0" w:tplc="436E6582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0E4E02AD"/>
    <w:multiLevelType w:val="hybridMultilevel"/>
    <w:tmpl w:val="D04A26A2"/>
    <w:lvl w:ilvl="0" w:tplc="471C76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E67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C3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D07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A0A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FAE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567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85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0CE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A68346D"/>
    <w:multiLevelType w:val="hybridMultilevel"/>
    <w:tmpl w:val="DED676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A752CED"/>
    <w:multiLevelType w:val="hybridMultilevel"/>
    <w:tmpl w:val="7B68C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21964"/>
    <w:multiLevelType w:val="hybridMultilevel"/>
    <w:tmpl w:val="22EC2B02"/>
    <w:lvl w:ilvl="0" w:tplc="CEE0D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F3F71"/>
    <w:multiLevelType w:val="hybridMultilevel"/>
    <w:tmpl w:val="2374917A"/>
    <w:lvl w:ilvl="0" w:tplc="FFFAB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B2A7C"/>
    <w:multiLevelType w:val="hybridMultilevel"/>
    <w:tmpl w:val="06AAE49C"/>
    <w:lvl w:ilvl="0" w:tplc="FFFABB50">
      <w:start w:val="1"/>
      <w:numFmt w:val="bullet"/>
      <w:lvlText w:val=""/>
      <w:lvlJc w:val="left"/>
      <w:pPr>
        <w:ind w:left="855" w:hanging="4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11212"/>
    <w:multiLevelType w:val="hybridMultilevel"/>
    <w:tmpl w:val="F0D4969A"/>
    <w:lvl w:ilvl="0" w:tplc="801E5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85644"/>
    <w:multiLevelType w:val="hybridMultilevel"/>
    <w:tmpl w:val="CF78BC7A"/>
    <w:lvl w:ilvl="0" w:tplc="23C8319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C62"/>
    <w:rsid w:val="00003048"/>
    <w:rsid w:val="00003A89"/>
    <w:rsid w:val="00006E54"/>
    <w:rsid w:val="00010FBC"/>
    <w:rsid w:val="00011CB0"/>
    <w:rsid w:val="000145BD"/>
    <w:rsid w:val="00015C7B"/>
    <w:rsid w:val="0002584B"/>
    <w:rsid w:val="00032738"/>
    <w:rsid w:val="00034968"/>
    <w:rsid w:val="00035C08"/>
    <w:rsid w:val="0003761D"/>
    <w:rsid w:val="00042010"/>
    <w:rsid w:val="0004294E"/>
    <w:rsid w:val="00050E92"/>
    <w:rsid w:val="000545EC"/>
    <w:rsid w:val="0005474F"/>
    <w:rsid w:val="00065086"/>
    <w:rsid w:val="00072D67"/>
    <w:rsid w:val="00073C11"/>
    <w:rsid w:val="000742D5"/>
    <w:rsid w:val="00074807"/>
    <w:rsid w:val="000841C3"/>
    <w:rsid w:val="0008798E"/>
    <w:rsid w:val="00090BDD"/>
    <w:rsid w:val="0009285C"/>
    <w:rsid w:val="000A1158"/>
    <w:rsid w:val="000A2313"/>
    <w:rsid w:val="000A3B72"/>
    <w:rsid w:val="000A45D2"/>
    <w:rsid w:val="000B11CA"/>
    <w:rsid w:val="000B478A"/>
    <w:rsid w:val="000C0111"/>
    <w:rsid w:val="000C2070"/>
    <w:rsid w:val="000C7D41"/>
    <w:rsid w:val="000D2411"/>
    <w:rsid w:val="000D37C7"/>
    <w:rsid w:val="000E1CF7"/>
    <w:rsid w:val="000F081D"/>
    <w:rsid w:val="000F2678"/>
    <w:rsid w:val="000F2BB4"/>
    <w:rsid w:val="00105FC6"/>
    <w:rsid w:val="00106195"/>
    <w:rsid w:val="0011021D"/>
    <w:rsid w:val="00110C04"/>
    <w:rsid w:val="0011240F"/>
    <w:rsid w:val="0011342C"/>
    <w:rsid w:val="0012044A"/>
    <w:rsid w:val="00121239"/>
    <w:rsid w:val="00131015"/>
    <w:rsid w:val="00131BD7"/>
    <w:rsid w:val="00132160"/>
    <w:rsid w:val="00134894"/>
    <w:rsid w:val="00135A89"/>
    <w:rsid w:val="00147897"/>
    <w:rsid w:val="001501F6"/>
    <w:rsid w:val="00152CF5"/>
    <w:rsid w:val="00154D31"/>
    <w:rsid w:val="00161DA9"/>
    <w:rsid w:val="001622E9"/>
    <w:rsid w:val="00166AD8"/>
    <w:rsid w:val="001720DA"/>
    <w:rsid w:val="0017240F"/>
    <w:rsid w:val="00180E52"/>
    <w:rsid w:val="00190603"/>
    <w:rsid w:val="00191EDB"/>
    <w:rsid w:val="0019445B"/>
    <w:rsid w:val="00197B9E"/>
    <w:rsid w:val="001A2541"/>
    <w:rsid w:val="001B39D4"/>
    <w:rsid w:val="001B7A01"/>
    <w:rsid w:val="001D44D8"/>
    <w:rsid w:val="001D4713"/>
    <w:rsid w:val="001E31C6"/>
    <w:rsid w:val="001E55BE"/>
    <w:rsid w:val="001F1BBD"/>
    <w:rsid w:val="001F4123"/>
    <w:rsid w:val="00201697"/>
    <w:rsid w:val="0020177F"/>
    <w:rsid w:val="00202210"/>
    <w:rsid w:val="00230CE5"/>
    <w:rsid w:val="00232BF7"/>
    <w:rsid w:val="00233565"/>
    <w:rsid w:val="002362E8"/>
    <w:rsid w:val="0023704A"/>
    <w:rsid w:val="0024083B"/>
    <w:rsid w:val="00244BA9"/>
    <w:rsid w:val="00247B6D"/>
    <w:rsid w:val="00252C34"/>
    <w:rsid w:val="002562EB"/>
    <w:rsid w:val="00273AB8"/>
    <w:rsid w:val="002846D3"/>
    <w:rsid w:val="002871A5"/>
    <w:rsid w:val="00287A52"/>
    <w:rsid w:val="0029182F"/>
    <w:rsid w:val="002A21BF"/>
    <w:rsid w:val="002A64D5"/>
    <w:rsid w:val="002B24D8"/>
    <w:rsid w:val="002B69D0"/>
    <w:rsid w:val="002C007F"/>
    <w:rsid w:val="002C0850"/>
    <w:rsid w:val="002C3478"/>
    <w:rsid w:val="002C557D"/>
    <w:rsid w:val="002C56B1"/>
    <w:rsid w:val="002D10D6"/>
    <w:rsid w:val="002D1AFE"/>
    <w:rsid w:val="002D486C"/>
    <w:rsid w:val="002D70D1"/>
    <w:rsid w:val="002D7894"/>
    <w:rsid w:val="002D7A74"/>
    <w:rsid w:val="002E19E7"/>
    <w:rsid w:val="002F6262"/>
    <w:rsid w:val="00317C9E"/>
    <w:rsid w:val="0032160C"/>
    <w:rsid w:val="00322BD1"/>
    <w:rsid w:val="00323492"/>
    <w:rsid w:val="00326E86"/>
    <w:rsid w:val="003271B7"/>
    <w:rsid w:val="003358EB"/>
    <w:rsid w:val="003427D3"/>
    <w:rsid w:val="00347559"/>
    <w:rsid w:val="00354593"/>
    <w:rsid w:val="003703E1"/>
    <w:rsid w:val="00370695"/>
    <w:rsid w:val="00371E8B"/>
    <w:rsid w:val="00372DB2"/>
    <w:rsid w:val="0038157F"/>
    <w:rsid w:val="00383581"/>
    <w:rsid w:val="003861AB"/>
    <w:rsid w:val="00392183"/>
    <w:rsid w:val="00395769"/>
    <w:rsid w:val="003A7B46"/>
    <w:rsid w:val="003B0421"/>
    <w:rsid w:val="003B28B8"/>
    <w:rsid w:val="003C23E8"/>
    <w:rsid w:val="003D0DFA"/>
    <w:rsid w:val="003D4401"/>
    <w:rsid w:val="003D4A64"/>
    <w:rsid w:val="003D4BAD"/>
    <w:rsid w:val="003D6502"/>
    <w:rsid w:val="003E5858"/>
    <w:rsid w:val="003E714E"/>
    <w:rsid w:val="003E753E"/>
    <w:rsid w:val="003F1977"/>
    <w:rsid w:val="003F58C5"/>
    <w:rsid w:val="00404EA5"/>
    <w:rsid w:val="00415938"/>
    <w:rsid w:val="00415E79"/>
    <w:rsid w:val="00416549"/>
    <w:rsid w:val="00426CEB"/>
    <w:rsid w:val="00445818"/>
    <w:rsid w:val="004529F0"/>
    <w:rsid w:val="00460914"/>
    <w:rsid w:val="004642E0"/>
    <w:rsid w:val="004646E8"/>
    <w:rsid w:val="00472994"/>
    <w:rsid w:val="00481230"/>
    <w:rsid w:val="00486E9D"/>
    <w:rsid w:val="00486F75"/>
    <w:rsid w:val="004905B3"/>
    <w:rsid w:val="00492723"/>
    <w:rsid w:val="004A1D1E"/>
    <w:rsid w:val="004A6925"/>
    <w:rsid w:val="004C7186"/>
    <w:rsid w:val="004E0357"/>
    <w:rsid w:val="004E1202"/>
    <w:rsid w:val="004E6BE6"/>
    <w:rsid w:val="004E7955"/>
    <w:rsid w:val="004F5BF0"/>
    <w:rsid w:val="0050119B"/>
    <w:rsid w:val="00506FCC"/>
    <w:rsid w:val="00512866"/>
    <w:rsid w:val="00514B5D"/>
    <w:rsid w:val="0051507C"/>
    <w:rsid w:val="00526DF1"/>
    <w:rsid w:val="00527B7D"/>
    <w:rsid w:val="0053177B"/>
    <w:rsid w:val="00532247"/>
    <w:rsid w:val="005353FD"/>
    <w:rsid w:val="00543042"/>
    <w:rsid w:val="00544561"/>
    <w:rsid w:val="005461BC"/>
    <w:rsid w:val="00547FB5"/>
    <w:rsid w:val="00553A24"/>
    <w:rsid w:val="00556D27"/>
    <w:rsid w:val="00560835"/>
    <w:rsid w:val="00574ED2"/>
    <w:rsid w:val="00577951"/>
    <w:rsid w:val="00581DCA"/>
    <w:rsid w:val="0058233B"/>
    <w:rsid w:val="00584DCA"/>
    <w:rsid w:val="00587E93"/>
    <w:rsid w:val="00592F5C"/>
    <w:rsid w:val="005A0606"/>
    <w:rsid w:val="005A15E6"/>
    <w:rsid w:val="005A2FAE"/>
    <w:rsid w:val="005B44A0"/>
    <w:rsid w:val="005B7FD5"/>
    <w:rsid w:val="005C0B44"/>
    <w:rsid w:val="005C3D58"/>
    <w:rsid w:val="005C6E51"/>
    <w:rsid w:val="005D60DD"/>
    <w:rsid w:val="005E04BD"/>
    <w:rsid w:val="005E196B"/>
    <w:rsid w:val="005E4FD3"/>
    <w:rsid w:val="005F7302"/>
    <w:rsid w:val="006015BA"/>
    <w:rsid w:val="0060354C"/>
    <w:rsid w:val="00612F38"/>
    <w:rsid w:val="00615B40"/>
    <w:rsid w:val="00617CFB"/>
    <w:rsid w:val="00623900"/>
    <w:rsid w:val="00624685"/>
    <w:rsid w:val="00630FF8"/>
    <w:rsid w:val="00637342"/>
    <w:rsid w:val="0063786F"/>
    <w:rsid w:val="00643326"/>
    <w:rsid w:val="00643F7F"/>
    <w:rsid w:val="00650AD3"/>
    <w:rsid w:val="006530F8"/>
    <w:rsid w:val="00665A2C"/>
    <w:rsid w:val="00685CB5"/>
    <w:rsid w:val="00685D89"/>
    <w:rsid w:val="006869ED"/>
    <w:rsid w:val="00690F49"/>
    <w:rsid w:val="0069224B"/>
    <w:rsid w:val="00692C90"/>
    <w:rsid w:val="0069593B"/>
    <w:rsid w:val="006A070F"/>
    <w:rsid w:val="006A6EF1"/>
    <w:rsid w:val="006B535F"/>
    <w:rsid w:val="006C004B"/>
    <w:rsid w:val="006C2CDF"/>
    <w:rsid w:val="006C2D06"/>
    <w:rsid w:val="006C4E04"/>
    <w:rsid w:val="006D1201"/>
    <w:rsid w:val="006D1377"/>
    <w:rsid w:val="006D4AF4"/>
    <w:rsid w:val="006E28B3"/>
    <w:rsid w:val="006E570E"/>
    <w:rsid w:val="006E5B02"/>
    <w:rsid w:val="006E5F52"/>
    <w:rsid w:val="00700050"/>
    <w:rsid w:val="007003CD"/>
    <w:rsid w:val="00700D2E"/>
    <w:rsid w:val="007011D1"/>
    <w:rsid w:val="0070378A"/>
    <w:rsid w:val="0071072A"/>
    <w:rsid w:val="007111B7"/>
    <w:rsid w:val="00714094"/>
    <w:rsid w:val="0073095D"/>
    <w:rsid w:val="0074134F"/>
    <w:rsid w:val="00743420"/>
    <w:rsid w:val="007460F9"/>
    <w:rsid w:val="007478DF"/>
    <w:rsid w:val="00770586"/>
    <w:rsid w:val="007729AB"/>
    <w:rsid w:val="0078376B"/>
    <w:rsid w:val="007929AD"/>
    <w:rsid w:val="00792C03"/>
    <w:rsid w:val="00796451"/>
    <w:rsid w:val="007A20D4"/>
    <w:rsid w:val="007A3FB0"/>
    <w:rsid w:val="007A56C2"/>
    <w:rsid w:val="007A6C70"/>
    <w:rsid w:val="007B361F"/>
    <w:rsid w:val="007C258E"/>
    <w:rsid w:val="007C5AEC"/>
    <w:rsid w:val="007C5B99"/>
    <w:rsid w:val="007C6584"/>
    <w:rsid w:val="007D2F19"/>
    <w:rsid w:val="007D64B3"/>
    <w:rsid w:val="007D6AF1"/>
    <w:rsid w:val="007E2CAD"/>
    <w:rsid w:val="007E4AAC"/>
    <w:rsid w:val="007F0ACA"/>
    <w:rsid w:val="007F7A28"/>
    <w:rsid w:val="00805AC9"/>
    <w:rsid w:val="008154BC"/>
    <w:rsid w:val="0082056D"/>
    <w:rsid w:val="00822B0D"/>
    <w:rsid w:val="00823CAF"/>
    <w:rsid w:val="00831F8C"/>
    <w:rsid w:val="008332D1"/>
    <w:rsid w:val="008414E0"/>
    <w:rsid w:val="00853509"/>
    <w:rsid w:val="00865E60"/>
    <w:rsid w:val="00872996"/>
    <w:rsid w:val="00874739"/>
    <w:rsid w:val="0088003F"/>
    <w:rsid w:val="00881B72"/>
    <w:rsid w:val="008840E0"/>
    <w:rsid w:val="00897826"/>
    <w:rsid w:val="00897CC6"/>
    <w:rsid w:val="008A6CA3"/>
    <w:rsid w:val="008C101E"/>
    <w:rsid w:val="008C729F"/>
    <w:rsid w:val="008D360C"/>
    <w:rsid w:val="008D7D3D"/>
    <w:rsid w:val="008F3D9E"/>
    <w:rsid w:val="008F669F"/>
    <w:rsid w:val="009007DC"/>
    <w:rsid w:val="009070F4"/>
    <w:rsid w:val="00922B99"/>
    <w:rsid w:val="0092328B"/>
    <w:rsid w:val="0092415E"/>
    <w:rsid w:val="00937EAB"/>
    <w:rsid w:val="009478C2"/>
    <w:rsid w:val="00957F8C"/>
    <w:rsid w:val="009628A7"/>
    <w:rsid w:val="00962ED0"/>
    <w:rsid w:val="00965C3E"/>
    <w:rsid w:val="00971216"/>
    <w:rsid w:val="00981C86"/>
    <w:rsid w:val="00983A74"/>
    <w:rsid w:val="009908EE"/>
    <w:rsid w:val="009924FA"/>
    <w:rsid w:val="00993B7D"/>
    <w:rsid w:val="00997B7A"/>
    <w:rsid w:val="009A2527"/>
    <w:rsid w:val="009A5888"/>
    <w:rsid w:val="009A71FE"/>
    <w:rsid w:val="009A751C"/>
    <w:rsid w:val="009A7F28"/>
    <w:rsid w:val="009B5232"/>
    <w:rsid w:val="009B5490"/>
    <w:rsid w:val="009C713B"/>
    <w:rsid w:val="009C7A4E"/>
    <w:rsid w:val="009D1FA2"/>
    <w:rsid w:val="009F0717"/>
    <w:rsid w:val="009F188B"/>
    <w:rsid w:val="00A03FEC"/>
    <w:rsid w:val="00A06969"/>
    <w:rsid w:val="00A11A3A"/>
    <w:rsid w:val="00A12CB0"/>
    <w:rsid w:val="00A14158"/>
    <w:rsid w:val="00A17280"/>
    <w:rsid w:val="00A23858"/>
    <w:rsid w:val="00A27789"/>
    <w:rsid w:val="00A3267E"/>
    <w:rsid w:val="00A336CD"/>
    <w:rsid w:val="00A35B76"/>
    <w:rsid w:val="00A36377"/>
    <w:rsid w:val="00A42D4A"/>
    <w:rsid w:val="00A43D46"/>
    <w:rsid w:val="00A53541"/>
    <w:rsid w:val="00A61D26"/>
    <w:rsid w:val="00A70F58"/>
    <w:rsid w:val="00A9140A"/>
    <w:rsid w:val="00A9290C"/>
    <w:rsid w:val="00A9317F"/>
    <w:rsid w:val="00A93906"/>
    <w:rsid w:val="00AA4233"/>
    <w:rsid w:val="00AB0AA0"/>
    <w:rsid w:val="00AC0A59"/>
    <w:rsid w:val="00AC3224"/>
    <w:rsid w:val="00AD0050"/>
    <w:rsid w:val="00AD2A16"/>
    <w:rsid w:val="00AD7ECD"/>
    <w:rsid w:val="00AE084C"/>
    <w:rsid w:val="00AE60EC"/>
    <w:rsid w:val="00AF4CBA"/>
    <w:rsid w:val="00AF61D0"/>
    <w:rsid w:val="00AF65E0"/>
    <w:rsid w:val="00AF6A0D"/>
    <w:rsid w:val="00B05F60"/>
    <w:rsid w:val="00B07447"/>
    <w:rsid w:val="00B10F4B"/>
    <w:rsid w:val="00B12AC1"/>
    <w:rsid w:val="00B1643C"/>
    <w:rsid w:val="00B25416"/>
    <w:rsid w:val="00B255E5"/>
    <w:rsid w:val="00B272A0"/>
    <w:rsid w:val="00B33E32"/>
    <w:rsid w:val="00B365F2"/>
    <w:rsid w:val="00B40E9A"/>
    <w:rsid w:val="00B44391"/>
    <w:rsid w:val="00B50108"/>
    <w:rsid w:val="00B54A6B"/>
    <w:rsid w:val="00B61C41"/>
    <w:rsid w:val="00B67625"/>
    <w:rsid w:val="00B72214"/>
    <w:rsid w:val="00B7369E"/>
    <w:rsid w:val="00B93DB0"/>
    <w:rsid w:val="00B949FA"/>
    <w:rsid w:val="00BA3C43"/>
    <w:rsid w:val="00BA41A5"/>
    <w:rsid w:val="00BA5BD8"/>
    <w:rsid w:val="00BB07A2"/>
    <w:rsid w:val="00BB2CAF"/>
    <w:rsid w:val="00BB3E56"/>
    <w:rsid w:val="00BB5B3E"/>
    <w:rsid w:val="00BC2259"/>
    <w:rsid w:val="00BC27C6"/>
    <w:rsid w:val="00BC36F1"/>
    <w:rsid w:val="00BC78C1"/>
    <w:rsid w:val="00BD509C"/>
    <w:rsid w:val="00BD7976"/>
    <w:rsid w:val="00BF2E12"/>
    <w:rsid w:val="00C01F78"/>
    <w:rsid w:val="00C0573B"/>
    <w:rsid w:val="00C07CE1"/>
    <w:rsid w:val="00C175F9"/>
    <w:rsid w:val="00C1784E"/>
    <w:rsid w:val="00C252D4"/>
    <w:rsid w:val="00C407B5"/>
    <w:rsid w:val="00C43299"/>
    <w:rsid w:val="00C442A2"/>
    <w:rsid w:val="00C4569F"/>
    <w:rsid w:val="00C45A5D"/>
    <w:rsid w:val="00C466AC"/>
    <w:rsid w:val="00C47B49"/>
    <w:rsid w:val="00C5029B"/>
    <w:rsid w:val="00C54EE1"/>
    <w:rsid w:val="00C55F65"/>
    <w:rsid w:val="00C607D1"/>
    <w:rsid w:val="00C61DED"/>
    <w:rsid w:val="00C627CB"/>
    <w:rsid w:val="00C6295B"/>
    <w:rsid w:val="00C67C52"/>
    <w:rsid w:val="00C71534"/>
    <w:rsid w:val="00C745AC"/>
    <w:rsid w:val="00C75B15"/>
    <w:rsid w:val="00C77E2E"/>
    <w:rsid w:val="00C82C46"/>
    <w:rsid w:val="00C84F0B"/>
    <w:rsid w:val="00C8562A"/>
    <w:rsid w:val="00C87C5A"/>
    <w:rsid w:val="00C936B7"/>
    <w:rsid w:val="00C95728"/>
    <w:rsid w:val="00C97C62"/>
    <w:rsid w:val="00CA45DA"/>
    <w:rsid w:val="00CB44BB"/>
    <w:rsid w:val="00CB615B"/>
    <w:rsid w:val="00CB6450"/>
    <w:rsid w:val="00CC1315"/>
    <w:rsid w:val="00CC185B"/>
    <w:rsid w:val="00CD40FB"/>
    <w:rsid w:val="00CD6AED"/>
    <w:rsid w:val="00CE5A77"/>
    <w:rsid w:val="00CF4672"/>
    <w:rsid w:val="00CF54D6"/>
    <w:rsid w:val="00D00E14"/>
    <w:rsid w:val="00D061CD"/>
    <w:rsid w:val="00D07F27"/>
    <w:rsid w:val="00D11F22"/>
    <w:rsid w:val="00D209F0"/>
    <w:rsid w:val="00D20A6A"/>
    <w:rsid w:val="00D213AA"/>
    <w:rsid w:val="00D2178A"/>
    <w:rsid w:val="00D40E78"/>
    <w:rsid w:val="00D44ECD"/>
    <w:rsid w:val="00D47227"/>
    <w:rsid w:val="00D51858"/>
    <w:rsid w:val="00D55648"/>
    <w:rsid w:val="00D628B7"/>
    <w:rsid w:val="00D628D0"/>
    <w:rsid w:val="00D8414D"/>
    <w:rsid w:val="00D926EA"/>
    <w:rsid w:val="00D95292"/>
    <w:rsid w:val="00D97AC8"/>
    <w:rsid w:val="00DB3CC9"/>
    <w:rsid w:val="00DB5FE2"/>
    <w:rsid w:val="00DD1692"/>
    <w:rsid w:val="00DD3532"/>
    <w:rsid w:val="00DF6BA7"/>
    <w:rsid w:val="00E02D1F"/>
    <w:rsid w:val="00E04C4F"/>
    <w:rsid w:val="00E05542"/>
    <w:rsid w:val="00E0652D"/>
    <w:rsid w:val="00E07097"/>
    <w:rsid w:val="00E13B6F"/>
    <w:rsid w:val="00E1404C"/>
    <w:rsid w:val="00E3275D"/>
    <w:rsid w:val="00E34BC7"/>
    <w:rsid w:val="00E36C0F"/>
    <w:rsid w:val="00E40E3A"/>
    <w:rsid w:val="00E47ED3"/>
    <w:rsid w:val="00E53098"/>
    <w:rsid w:val="00E604D9"/>
    <w:rsid w:val="00E60BB3"/>
    <w:rsid w:val="00E635E2"/>
    <w:rsid w:val="00E63818"/>
    <w:rsid w:val="00E656D8"/>
    <w:rsid w:val="00E67E28"/>
    <w:rsid w:val="00E91762"/>
    <w:rsid w:val="00EA07F9"/>
    <w:rsid w:val="00EA11C9"/>
    <w:rsid w:val="00EA1324"/>
    <w:rsid w:val="00EA47C6"/>
    <w:rsid w:val="00EA5763"/>
    <w:rsid w:val="00EA672F"/>
    <w:rsid w:val="00EB3E8F"/>
    <w:rsid w:val="00EE3796"/>
    <w:rsid w:val="00EE5D60"/>
    <w:rsid w:val="00F02E92"/>
    <w:rsid w:val="00F04435"/>
    <w:rsid w:val="00F10A97"/>
    <w:rsid w:val="00F375FB"/>
    <w:rsid w:val="00F4411E"/>
    <w:rsid w:val="00F47BB4"/>
    <w:rsid w:val="00F50434"/>
    <w:rsid w:val="00F55D3D"/>
    <w:rsid w:val="00F56526"/>
    <w:rsid w:val="00F615F5"/>
    <w:rsid w:val="00F70F63"/>
    <w:rsid w:val="00F85106"/>
    <w:rsid w:val="00F85214"/>
    <w:rsid w:val="00F85269"/>
    <w:rsid w:val="00F9233D"/>
    <w:rsid w:val="00F97C09"/>
    <w:rsid w:val="00F97F0D"/>
    <w:rsid w:val="00FA11F5"/>
    <w:rsid w:val="00FA18E3"/>
    <w:rsid w:val="00FA3506"/>
    <w:rsid w:val="00FA3891"/>
    <w:rsid w:val="00FA5CFF"/>
    <w:rsid w:val="00FB1FD0"/>
    <w:rsid w:val="00FC4B2F"/>
    <w:rsid w:val="00FC63D0"/>
    <w:rsid w:val="00FC6871"/>
    <w:rsid w:val="00FD2CFA"/>
    <w:rsid w:val="00FD6483"/>
    <w:rsid w:val="00FD6D94"/>
    <w:rsid w:val="00FE267D"/>
    <w:rsid w:val="00FF7AC8"/>
    <w:rsid w:val="00FF7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C97C62"/>
    <w:rPr>
      <w:sz w:val="28"/>
      <w:szCs w:val="28"/>
      <w:shd w:val="clear" w:color="auto" w:fill="FFFFFF"/>
      <w:lang/>
    </w:rPr>
  </w:style>
  <w:style w:type="paragraph" w:styleId="a4">
    <w:name w:val="Body Text"/>
    <w:basedOn w:val="a"/>
    <w:link w:val="a3"/>
    <w:rsid w:val="00C97C62"/>
    <w:pPr>
      <w:shd w:val="clear" w:color="auto" w:fill="FFFFFF"/>
      <w:spacing w:line="355" w:lineRule="exact"/>
      <w:ind w:hanging="3080"/>
      <w:jc w:val="center"/>
    </w:pPr>
    <w:rPr>
      <w:rFonts w:asciiTheme="minorHAnsi" w:eastAsiaTheme="minorHAnsi" w:hAnsiTheme="minorHAnsi" w:cstheme="minorBidi"/>
      <w:sz w:val="28"/>
      <w:szCs w:val="28"/>
      <w:lang/>
    </w:rPr>
  </w:style>
  <w:style w:type="character" w:customStyle="1" w:styleId="1">
    <w:name w:val="Основной текст Знак1"/>
    <w:basedOn w:val="a0"/>
    <w:uiPriority w:val="99"/>
    <w:semiHidden/>
    <w:rsid w:val="00C97C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rsid w:val="00C97C62"/>
    <w:rPr>
      <w:vertAlign w:val="superscript"/>
    </w:rPr>
  </w:style>
  <w:style w:type="paragraph" w:styleId="a6">
    <w:name w:val="footnote text"/>
    <w:aliases w:val="Table_Footnote_last,Текст сноски-FN,Oaeno niinee-FN,Oaeno niinee Ciae"/>
    <w:basedOn w:val="a"/>
    <w:link w:val="10"/>
    <w:rsid w:val="00C97C62"/>
    <w:pPr>
      <w:widowControl w:val="0"/>
      <w:adjustRightInd w:val="0"/>
      <w:spacing w:line="360" w:lineRule="atLeast"/>
      <w:jc w:val="both"/>
      <w:textAlignment w:val="baseline"/>
    </w:pPr>
    <w:rPr>
      <w:rFonts w:ascii="Academy" w:hAnsi="Academy" w:cs="Academy"/>
      <w:sz w:val="20"/>
      <w:szCs w:val="20"/>
    </w:rPr>
  </w:style>
  <w:style w:type="character" w:customStyle="1" w:styleId="a7">
    <w:name w:val="Текст сноски Знак"/>
    <w:basedOn w:val="a0"/>
    <w:uiPriority w:val="99"/>
    <w:semiHidden/>
    <w:rsid w:val="00C97C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aliases w:val="Table_Footnote_last Знак,Текст сноски-FN Знак,Oaeno niinee-FN Знак,Oaeno niinee Ciae Знак"/>
    <w:link w:val="a6"/>
    <w:locked/>
    <w:rsid w:val="00C97C62"/>
    <w:rPr>
      <w:rFonts w:ascii="Academy" w:eastAsia="Times New Roman" w:hAnsi="Academy" w:cs="Academy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97C6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90603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EA07F9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0C2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C2CD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2CDF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323492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it@stank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anki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k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21709-F9A0-4368-B31D-1655C143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МГТУ "СТАНКИН"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МИРИТ</dc:creator>
  <cp:lastModifiedBy>HP</cp:lastModifiedBy>
  <cp:revision>4</cp:revision>
  <cp:lastPrinted>2020-05-08T16:45:00Z</cp:lastPrinted>
  <dcterms:created xsi:type="dcterms:W3CDTF">2020-05-13T11:03:00Z</dcterms:created>
  <dcterms:modified xsi:type="dcterms:W3CDTF">2020-05-13T11:16:00Z</dcterms:modified>
</cp:coreProperties>
</file>